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lang w:val="en-US"/>
        </w:rPr>
      </w:pPr>
      <w:bookmarkStart w:id="0" w:name="_GoBack"/>
      <w:bookmarkEnd w:id="0"/>
      <w:r>
        <w:rPr>
          <w:b/>
        </w:rPr>
        <w:t xml:space="preserve">ДОГОВОР № </w:t>
      </w:r>
    </w:p>
    <w:p>
      <w:pPr>
        <w:pStyle w:val="Normal"/>
        <w:jc w:val="center"/>
        <w:rPr>
          <w:b/>
        </w:rPr>
      </w:pPr>
      <w:r>
        <w:rPr>
          <w:b/>
        </w:rPr>
        <w:t>на выполнение кадастровых работ</w:t>
      </w:r>
    </w:p>
    <w:p>
      <w:pPr>
        <w:pStyle w:val="Normal"/>
        <w:jc w:val="both"/>
        <w:rPr/>
      </w:pPr>
      <w:r>
        <w:rPr/>
      </w:r>
    </w:p>
    <w:tbl>
      <w:tblPr>
        <w:tblW w:w="9864" w:type="dxa"/>
        <w:jc w:val="left"/>
        <w:tblInd w:w="-36" w:type="dxa"/>
        <w:tblLayout w:type="fixed"/>
        <w:tblCellMar>
          <w:top w:w="0" w:type="dxa"/>
          <w:left w:w="108" w:type="dxa"/>
          <w:bottom w:w="0" w:type="dxa"/>
          <w:right w:w="108" w:type="dxa"/>
        </w:tblCellMar>
        <w:tblLook w:lastRow="0" w:firstRow="0" w:lastColumn="0" w:firstColumn="0" w:val="0000" w:noHBand="0" w:noVBand="0"/>
      </w:tblPr>
      <w:tblGrid>
        <w:gridCol w:w="5115"/>
        <w:gridCol w:w="4749"/>
      </w:tblGrid>
      <w:tr>
        <w:trPr/>
        <w:tc>
          <w:tcPr>
            <w:tcW w:w="5115" w:type="dxa"/>
            <w:tcBorders/>
          </w:tcPr>
          <w:p>
            <w:pPr>
              <w:pStyle w:val="Normal"/>
              <w:widowControl w:val="false"/>
              <w:suppressAutoHyphens w:val="true"/>
              <w:bidi w:val="0"/>
              <w:spacing w:before="0" w:after="0"/>
              <w:ind w:left="0" w:right="0" w:hanging="0"/>
              <w:jc w:val="both"/>
              <w:rPr/>
            </w:pPr>
            <w:r>
              <w:rPr/>
              <w:t>пгт.</w:t>
            </w:r>
            <w:r>
              <w:rPr/>
              <w:t>Богородское</w:t>
            </w:r>
          </w:p>
        </w:tc>
        <w:tc>
          <w:tcPr>
            <w:tcW w:w="4749" w:type="dxa"/>
            <w:tcBorders/>
          </w:tcPr>
          <w:p>
            <w:pPr>
              <w:pStyle w:val="Normal"/>
              <w:widowControl w:val="false"/>
              <w:jc w:val="center"/>
              <w:rPr/>
            </w:pPr>
            <w:r>
              <w:rPr/>
              <w:t xml:space="preserve">         </w:t>
            </w:r>
            <w:r>
              <w:rPr/>
              <w:t>«______» ______________ 20</w:t>
            </w:r>
            <w:r>
              <w:rPr>
                <w:lang w:val="en-US"/>
              </w:rPr>
              <w:t>2</w:t>
            </w:r>
            <w:r>
              <w:rPr>
                <w:lang w:val="en-US"/>
              </w:rPr>
              <w:t>6</w:t>
            </w:r>
            <w:r>
              <w:rPr>
                <w:lang w:val="en-US"/>
              </w:rPr>
              <w:t xml:space="preserve"> </w:t>
            </w:r>
            <w:r>
              <w:rPr/>
              <w:t xml:space="preserve">г. </w:t>
            </w:r>
          </w:p>
        </w:tc>
      </w:tr>
    </w:tbl>
    <w:p>
      <w:pPr>
        <w:pStyle w:val="Normal"/>
        <w:jc w:val="both"/>
        <w:rPr>
          <w:b/>
        </w:rPr>
      </w:pPr>
      <w:r>
        <w:rPr>
          <w:b/>
        </w:rPr>
      </w:r>
    </w:p>
    <w:p>
      <w:pPr>
        <w:pStyle w:val="Normal"/>
        <w:ind w:firstLine="720"/>
        <w:jc w:val="both"/>
        <w:rPr>
          <w:rFonts w:ascii="Times New Roman" w:hAnsi="Times New Roman"/>
          <w:sz w:val="24"/>
          <w:szCs w:val="24"/>
        </w:rPr>
      </w:pPr>
      <w:r>
        <w:rPr>
          <w:rFonts w:ascii="Times New Roman" w:hAnsi="Times New Roman"/>
          <w:sz w:val="24"/>
          <w:szCs w:val="24"/>
        </w:rPr>
        <w:t>Публичное акционерное общество «Федеральная гидрогенерирующая компания – РусГидро» (ПАО «РусГидро»), именуемое в дальнейшем «Заказчик», в лице</w:t>
      </w:r>
      <w:r>
        <w:rPr>
          <w:rFonts w:ascii="Times New Roman" w:hAnsi="Times New Roman"/>
          <w:sz w:val="24"/>
          <w:szCs w:val="24"/>
        </w:rPr>
        <w:t>__________________</w:t>
      </w:r>
      <w:r>
        <w:rPr>
          <w:rFonts w:ascii="Times New Roman" w:hAnsi="Times New Roman"/>
          <w:sz w:val="24"/>
          <w:szCs w:val="24"/>
        </w:rPr>
        <w:t xml:space="preserve">, действующего на основании </w:t>
      </w:r>
      <w:r>
        <w:rPr>
          <w:rFonts w:ascii="Times New Roman" w:hAnsi="Times New Roman"/>
          <w:sz w:val="24"/>
          <w:szCs w:val="24"/>
        </w:rPr>
        <w:t>________________</w:t>
      </w:r>
      <w:r>
        <w:rPr>
          <w:rFonts w:ascii="Times New Roman" w:hAnsi="Times New Roman"/>
          <w:sz w:val="24"/>
          <w:szCs w:val="24"/>
        </w:rPr>
        <w:t xml:space="preserve">, с одной стороны и </w:t>
      </w:r>
      <w:r>
        <w:rPr>
          <w:rFonts w:ascii="Times New Roman" w:hAnsi="Times New Roman"/>
          <w:sz w:val="24"/>
          <w:szCs w:val="24"/>
        </w:rPr>
        <w:t>____________________</w:t>
      </w:r>
      <w:r>
        <w:rPr>
          <w:rFonts w:ascii="Times New Roman" w:hAnsi="Times New Roman"/>
          <w:sz w:val="24"/>
          <w:szCs w:val="24"/>
        </w:rPr>
        <w:t xml:space="preserve">, (далее-Исполнитель), в лице </w:t>
      </w:r>
      <w:r>
        <w:rPr>
          <w:rFonts w:ascii="Times New Roman" w:hAnsi="Times New Roman"/>
          <w:sz w:val="24"/>
          <w:szCs w:val="24"/>
        </w:rPr>
        <w:t>_______________</w:t>
      </w:r>
      <w:r>
        <w:rPr>
          <w:rFonts w:ascii="Times New Roman" w:hAnsi="Times New Roman"/>
          <w:sz w:val="24"/>
          <w:szCs w:val="24"/>
        </w:rPr>
        <w:t xml:space="preserve"> действующего на основании </w:t>
      </w:r>
      <w:r>
        <w:rPr>
          <w:rFonts w:ascii="Times New Roman" w:hAnsi="Times New Roman"/>
          <w:sz w:val="24"/>
          <w:szCs w:val="24"/>
        </w:rPr>
        <w:t>________________</w:t>
      </w:r>
      <w:r>
        <w:rPr>
          <w:rFonts w:ascii="Times New Roman" w:hAnsi="Times New Roman"/>
          <w:sz w:val="24"/>
          <w:szCs w:val="24"/>
        </w:rPr>
        <w:t>, с другой стороны, вместе именуемые в дальнейшем «Стороны», подписали настоящий Договор о выполнении работ о нижеследующем:</w:t>
      </w:r>
    </w:p>
    <w:p>
      <w:pPr>
        <w:pStyle w:val="BodyText"/>
        <w:spacing w:before="0" w:after="0"/>
        <w:jc w:val="both"/>
        <w:rPr>
          <w:rFonts w:ascii="Times New Roman" w:hAnsi="Times New Roman"/>
          <w:sz w:val="24"/>
          <w:szCs w:val="24"/>
        </w:rPr>
      </w:pPr>
      <w:r>
        <w:rPr>
          <w:rFonts w:ascii="Times New Roman" w:hAnsi="Times New Roman"/>
          <w:sz w:val="24"/>
          <w:szCs w:val="24"/>
        </w:rPr>
      </w:r>
    </w:p>
    <w:p>
      <w:pPr>
        <w:pStyle w:val="Normal"/>
        <w:numPr>
          <w:ilvl w:val="0"/>
          <w:numId w:val="23"/>
        </w:numPr>
        <w:jc w:val="center"/>
        <w:rPr>
          <w:rFonts w:ascii="Times New Roman" w:hAnsi="Times New Roman"/>
          <w:sz w:val="24"/>
          <w:szCs w:val="24"/>
        </w:rPr>
      </w:pPr>
      <w:r>
        <w:rPr>
          <w:rFonts w:ascii="Times New Roman" w:hAnsi="Times New Roman"/>
          <w:b/>
          <w:sz w:val="24"/>
          <w:szCs w:val="24"/>
        </w:rPr>
        <w:t>ПРЕДМЕТ ДОГОВОРА</w:t>
      </w:r>
    </w:p>
    <w:p>
      <w:pPr>
        <w:pStyle w:val="Normal"/>
        <w:tabs>
          <w:tab w:val="clear" w:pos="708"/>
          <w:tab w:val="left" w:pos="9180" w:leader="none"/>
        </w:tabs>
        <w:ind w:firstLine="567"/>
        <w:jc w:val="both"/>
        <w:rPr>
          <w:rFonts w:ascii="Times New Roman" w:hAnsi="Times New Roman"/>
          <w:sz w:val="24"/>
          <w:szCs w:val="24"/>
        </w:rPr>
      </w:pPr>
      <w:r>
        <w:rPr>
          <w:rFonts w:ascii="Times New Roman" w:hAnsi="Times New Roman"/>
          <w:sz w:val="24"/>
          <w:szCs w:val="24"/>
        </w:rPr>
        <w:t xml:space="preserve">1.1. Исполнитель обязуется по заданию Заказчика выполнить кадастровые работы по подготовке документов для учета изменений сведений в Единый государственный реестр недвижимости в части переименования объекта недвижимости, </w:t>
      </w:r>
      <w:r>
        <w:rPr>
          <w:rFonts w:eastAsia="Calibri" w:cs="" w:ascii="Times New Roman" w:hAnsi="Times New Roman" w:cstheme="minorBidi" w:eastAsiaTheme="minorHAnsi"/>
          <w:b w:val="false"/>
          <w:i w:val="false"/>
          <w:strike w:val="false"/>
          <w:dstrike w:val="false"/>
          <w:outline w:val="false"/>
          <w:shadow w:val="false"/>
          <w:color w:val="auto"/>
          <w:kern w:val="0"/>
          <w:sz w:val="24"/>
          <w:szCs w:val="24"/>
          <w:u w:val="none"/>
          <w:em w:val="none"/>
          <w:lang w:val="ru-RU" w:eastAsia="en-US" w:bidi="ar-SA"/>
        </w:rPr>
        <w:t>«</w:t>
      </w:r>
      <w:r>
        <w:rPr>
          <w:rFonts w:ascii="Times New Roman" w:hAnsi="Times New Roman"/>
          <w:b w:val="false"/>
          <w:i w:val="false"/>
          <w:strike w:val="false"/>
          <w:dstrike w:val="false"/>
          <w:outline w:val="false"/>
          <w:shadow w:val="false"/>
          <w:sz w:val="24"/>
          <w:szCs w:val="24"/>
          <w:u w:val="none"/>
          <w:em w:val="none"/>
        </w:rPr>
        <w:t>Здание мойки грузового автотранспорта. Хоздвор.</w:t>
      </w:r>
      <w:r>
        <w:rPr>
          <w:rFonts w:eastAsia="Calibri" w:cs="" w:ascii="Times New Roman" w:hAnsi="Times New Roman" w:cstheme="minorBidi" w:eastAsiaTheme="minorHAnsi"/>
          <w:b w:val="false"/>
          <w:i w:val="false"/>
          <w:strike w:val="false"/>
          <w:dstrike w:val="false"/>
          <w:outline w:val="false"/>
          <w:shadow w:val="false"/>
          <w:color w:val="auto"/>
          <w:kern w:val="0"/>
          <w:sz w:val="24"/>
          <w:szCs w:val="24"/>
          <w:u w:val="none"/>
          <w:em w:val="none"/>
          <w:lang w:val="ru-RU" w:eastAsia="en-US" w:bidi="ar-SA"/>
        </w:rPr>
        <w:t>»</w:t>
      </w:r>
      <w:r>
        <w:rPr>
          <w:rFonts w:ascii="Times New Roman" w:hAnsi="Times New Roman"/>
          <w:sz w:val="24"/>
          <w:szCs w:val="24"/>
        </w:rPr>
        <w:t xml:space="preserve"> (инв. № </w:t>
      </w:r>
      <w:r>
        <w:rPr>
          <w:rFonts w:eastAsia="Calibri" w:cs="Times New Roman" w:ascii="Times New Roman" w:hAnsi="Times New Roman" w:eastAsiaTheme="minorHAnsi"/>
          <w:b w:val="false"/>
          <w:i w:val="false"/>
          <w:iCs/>
          <w:strike w:val="false"/>
          <w:dstrike w:val="false"/>
          <w:outline w:val="false"/>
          <w:shadow w:val="false"/>
          <w:color w:val="000000"/>
          <w:sz w:val="24"/>
          <w:szCs w:val="24"/>
          <w:u w:val="none"/>
          <w:shd w:fill="auto" w:val="clear"/>
          <w:em w:val="none"/>
          <w:lang w:val="ru-RU" w:eastAsia="en-US" w:bidi="ar-SA"/>
        </w:rPr>
        <w:t>ЗГ10201</w:t>
      </w:r>
      <w:r>
        <w:rPr>
          <w:rFonts w:ascii="Times New Roman" w:hAnsi="Times New Roman"/>
          <w:sz w:val="24"/>
          <w:szCs w:val="24"/>
        </w:rPr>
        <w:t xml:space="preserve">), </w:t>
      </w:r>
      <w:r>
        <w:rPr>
          <w:rFonts w:ascii="Times New Roman" w:hAnsi="Times New Roman"/>
          <w:b w:val="false"/>
          <w:i w:val="false"/>
          <w:strike w:val="false"/>
          <w:dstrike w:val="false"/>
          <w:outline w:val="false"/>
          <w:shadow w:val="false"/>
          <w:sz w:val="24"/>
          <w:szCs w:val="24"/>
          <w:u w:val="none"/>
          <w:shd w:fill="auto" w:val="clear"/>
          <w:em w:val="none"/>
        </w:rPr>
        <w:t>кадастровый номер 50:05:0100134:965,</w:t>
      </w:r>
      <w:r>
        <w:rPr>
          <w:rFonts w:eastAsia="Calibri" w:cs="Times New Roman" w:ascii="Times New Roman" w:hAnsi="Times New Roman"/>
          <w:b w:val="false"/>
          <w:bCs w:val="false"/>
          <w:i w:val="false"/>
          <w:strike w:val="false"/>
          <w:dstrike w:val="false"/>
          <w:outline w:val="false"/>
          <w:shadow w:val="false"/>
          <w:sz w:val="24"/>
          <w:szCs w:val="24"/>
          <w:u w:val="none"/>
          <w:shd w:fill="auto" w:val="clear"/>
          <w:em w:val="none"/>
        </w:rPr>
        <w:t xml:space="preserve"> </w:t>
      </w:r>
      <w:r>
        <w:rPr>
          <w:rFonts w:ascii="Times New Roman" w:hAnsi="Times New Roman"/>
          <w:b w:val="false"/>
          <w:i w:val="false"/>
          <w:strike w:val="false"/>
          <w:dstrike w:val="false"/>
          <w:outline w:val="false"/>
          <w:shadow w:val="false"/>
          <w:sz w:val="24"/>
          <w:szCs w:val="24"/>
          <w:u w:val="none"/>
          <w:shd w:fill="auto" w:val="clear"/>
          <w:em w:val="none"/>
        </w:rPr>
        <w:t>расположенны</w:t>
      </w:r>
      <w:r>
        <w:rPr>
          <w:rFonts w:ascii="Times New Roman" w:hAnsi="Times New Roman"/>
          <w:b w:val="false"/>
          <w:i w:val="false"/>
          <w:strike w:val="false"/>
          <w:dstrike w:val="false"/>
          <w:outline w:val="false"/>
          <w:shadow w:val="false"/>
          <w:sz w:val="24"/>
          <w:szCs w:val="24"/>
          <w:u w:val="none"/>
          <w:shd w:fill="auto" w:val="clear"/>
          <w:em w:val="none"/>
        </w:rPr>
        <w:t>й</w:t>
      </w:r>
      <w:r>
        <w:rPr>
          <w:rFonts w:ascii="Times New Roman" w:hAnsi="Times New Roman"/>
          <w:b w:val="false"/>
          <w:i w:val="false"/>
          <w:strike w:val="false"/>
          <w:dstrike w:val="false"/>
          <w:outline w:val="false"/>
          <w:shadow w:val="false"/>
          <w:sz w:val="24"/>
          <w:szCs w:val="24"/>
          <w:u w:val="none"/>
          <w:shd w:fill="auto" w:val="clear"/>
          <w:em w:val="none"/>
        </w:rPr>
        <w:t xml:space="preserve"> по адресу: М</w:t>
      </w:r>
      <w:r>
        <w:rPr>
          <w:rFonts w:ascii="Times New Roman" w:hAnsi="Times New Roman"/>
          <w:b w:val="false"/>
          <w:i w:val="false"/>
          <w:strike w:val="false"/>
          <w:dstrike w:val="false"/>
          <w:outline w:val="false"/>
          <w:shadow w:val="false"/>
          <w:sz w:val="24"/>
          <w:szCs w:val="24"/>
          <w:u w:val="none"/>
          <w:em w:val="none"/>
        </w:rPr>
        <w:t xml:space="preserve">осковская обл., Сергиево-Посадский городской округ, </w:t>
      </w:r>
      <w:r>
        <w:rPr>
          <w:rFonts w:ascii="Times New Roman" w:hAnsi="Times New Roman"/>
          <w:b w:val="false"/>
          <w:i w:val="false"/>
          <w:strike w:val="false"/>
          <w:dstrike w:val="false"/>
          <w:outline w:val="false"/>
          <w:shadow w:val="false"/>
          <w:sz w:val="24"/>
          <w:szCs w:val="24"/>
          <w:u w:val="none"/>
          <w:em w:val="none"/>
        </w:rPr>
        <w:t>пгт.</w:t>
      </w:r>
      <w:r>
        <w:rPr>
          <w:rFonts w:ascii="Times New Roman" w:hAnsi="Times New Roman"/>
          <w:b w:val="false"/>
          <w:i w:val="false"/>
          <w:strike w:val="false"/>
          <w:dstrike w:val="false"/>
          <w:outline w:val="false"/>
          <w:shadow w:val="false"/>
          <w:sz w:val="24"/>
          <w:szCs w:val="24"/>
          <w:u w:val="none"/>
          <w:em w:val="none"/>
        </w:rPr>
        <w:t xml:space="preserve"> Богородское, д. 100 </w:t>
      </w:r>
      <w:r>
        <w:rPr>
          <w:rFonts w:ascii="Times New Roman" w:hAnsi="Times New Roman"/>
          <w:b w:val="false"/>
          <w:i w:val="false"/>
          <w:strike w:val="false"/>
          <w:dstrike w:val="false"/>
          <w:outline w:val="false"/>
          <w:shadow w:val="false"/>
          <w:sz w:val="24"/>
          <w:szCs w:val="24"/>
          <w:u w:val="none"/>
          <w:em w:val="none"/>
        </w:rPr>
        <w:t>строение 15</w:t>
      </w:r>
      <w:r>
        <w:rPr>
          <w:rFonts w:ascii="Times New Roman" w:hAnsi="Times New Roman"/>
          <w:sz w:val="24"/>
          <w:szCs w:val="24"/>
        </w:rPr>
        <w:t>, а Заказчик обязуется принять эти работы и оплатить их.</w:t>
      </w:r>
    </w:p>
    <w:p>
      <w:pPr>
        <w:pStyle w:val="Normal"/>
        <w:tabs>
          <w:tab w:val="clear" w:pos="708"/>
          <w:tab w:val="left" w:pos="9180" w:leader="none"/>
        </w:tabs>
        <w:ind w:firstLine="567"/>
        <w:jc w:val="both"/>
        <w:rPr>
          <w:rFonts w:ascii="Times New Roman" w:hAnsi="Times New Roman"/>
          <w:sz w:val="24"/>
          <w:szCs w:val="24"/>
        </w:rPr>
      </w:pPr>
      <w:r>
        <w:rPr>
          <w:rFonts w:ascii="Times New Roman" w:hAnsi="Times New Roman"/>
          <w:sz w:val="24"/>
          <w:szCs w:val="24"/>
        </w:rPr>
        <w:t>1.2. Объем и состав (содержание) Работ по Договору определяется Заданием на выполнение Работ (Приложение № 1 к Договору). Работы по Договору подлежат выполнению Исполнителем в строгом соответствии с требованиями Применимого права и указаниями Заказчика.</w:t>
      </w:r>
    </w:p>
    <w:p>
      <w:pPr>
        <w:pStyle w:val="Normal"/>
        <w:tabs>
          <w:tab w:val="clear" w:pos="708"/>
          <w:tab w:val="left" w:pos="9180" w:leader="none"/>
        </w:tabs>
        <w:ind w:firstLine="567"/>
        <w:jc w:val="both"/>
        <w:rPr>
          <w:rFonts w:ascii="Times New Roman" w:hAnsi="Times New Roman"/>
          <w:sz w:val="24"/>
          <w:szCs w:val="24"/>
        </w:rPr>
      </w:pPr>
      <w:r>
        <w:rPr>
          <w:rFonts w:ascii="Times New Roman" w:hAnsi="Times New Roman"/>
          <w:sz w:val="24"/>
          <w:szCs w:val="24"/>
        </w:rPr>
        <w:t>1.3. Работы по Договору выполняются для нужд: филиала ПАО «РусГидро» - «Загорская ГАЭС».</w:t>
      </w:r>
    </w:p>
    <w:p>
      <w:pPr>
        <w:pStyle w:val="Normal"/>
        <w:tabs>
          <w:tab w:val="clear" w:pos="708"/>
          <w:tab w:val="left" w:pos="9180" w:leader="none"/>
        </w:tabs>
        <w:ind w:firstLine="567"/>
        <w:jc w:val="both"/>
        <w:rPr>
          <w:rFonts w:ascii="Times New Roman" w:hAnsi="Times New Roman"/>
          <w:sz w:val="24"/>
          <w:szCs w:val="24"/>
        </w:rPr>
      </w:pPr>
      <w:r>
        <w:rPr>
          <w:rFonts w:ascii="Times New Roman" w:hAnsi="Times New Roman"/>
          <w:sz w:val="24"/>
          <w:szCs w:val="24"/>
        </w:rPr>
        <w:t xml:space="preserve">1.4. Место выполнения Работ: Московская область, Сергиево-Посадский городской округ, </w:t>
      </w:r>
      <w:r>
        <w:rPr>
          <w:rFonts w:ascii="Times New Roman" w:hAnsi="Times New Roman"/>
          <w:sz w:val="24"/>
          <w:szCs w:val="24"/>
        </w:rPr>
        <w:t>пгт</w:t>
      </w:r>
      <w:r>
        <w:rPr>
          <w:rFonts w:ascii="Times New Roman" w:hAnsi="Times New Roman"/>
          <w:sz w:val="24"/>
          <w:szCs w:val="24"/>
        </w:rPr>
        <w:t xml:space="preserve">. Богородское д. 100 </w:t>
      </w:r>
      <w:r>
        <w:rPr>
          <w:rFonts w:ascii="Times New Roman" w:hAnsi="Times New Roman"/>
          <w:sz w:val="24"/>
          <w:szCs w:val="24"/>
        </w:rPr>
        <w:t>строение 15</w:t>
      </w:r>
      <w:r>
        <w:rPr>
          <w:rFonts w:ascii="Times New Roman" w:hAnsi="Times New Roman"/>
          <w:sz w:val="24"/>
          <w:szCs w:val="24"/>
        </w:rPr>
        <w:t>.</w:t>
      </w:r>
    </w:p>
    <w:p>
      <w:pPr>
        <w:pStyle w:val="Normal"/>
        <w:tabs>
          <w:tab w:val="clear" w:pos="708"/>
          <w:tab w:val="left" w:pos="9180" w:leader="none"/>
        </w:tabs>
        <w:ind w:right="-81" w:firstLine="567"/>
        <w:jc w:val="both"/>
        <w:rPr>
          <w:rFonts w:ascii="Times New Roman" w:hAnsi="Times New Roman"/>
          <w:sz w:val="24"/>
          <w:szCs w:val="24"/>
        </w:rPr>
      </w:pPr>
      <w:r>
        <w:rPr>
          <w:rFonts w:ascii="Times New Roman" w:hAnsi="Times New Roman"/>
          <w:sz w:val="24"/>
          <w:szCs w:val="24"/>
        </w:rPr>
        <w:t>1.5. Начало выполнения Работ: с даты подписания договора</w:t>
      </w:r>
    </w:p>
    <w:p>
      <w:pPr>
        <w:pStyle w:val="Normal"/>
        <w:widowControl/>
        <w:tabs>
          <w:tab w:val="clear" w:pos="708"/>
          <w:tab w:val="left" w:pos="9180" w:leader="none"/>
        </w:tabs>
        <w:suppressAutoHyphens w:val="true"/>
        <w:bidi w:val="0"/>
        <w:spacing w:before="0" w:after="0"/>
        <w:ind w:left="0" w:right="0" w:firstLine="567"/>
        <w:jc w:val="both"/>
        <w:rPr>
          <w:rFonts w:ascii="Times New Roman" w:hAnsi="Times New Roman"/>
          <w:sz w:val="24"/>
          <w:szCs w:val="24"/>
        </w:rPr>
      </w:pPr>
      <w:r>
        <w:rPr>
          <w:rFonts w:ascii="Times New Roman" w:hAnsi="Times New Roman"/>
          <w:sz w:val="24"/>
          <w:szCs w:val="24"/>
        </w:rPr>
        <w:t>1.5.2. Окончание выполнения Работ: в течение 15 (Пятнадцати) рабочих дней с даты подписания договора</w:t>
      </w:r>
    </w:p>
    <w:p>
      <w:pPr>
        <w:pStyle w:val="Normal"/>
        <w:jc w:val="both"/>
        <w:rPr>
          <w:rFonts w:ascii="Times New Roman" w:hAnsi="Times New Roman"/>
          <w:b/>
          <w:sz w:val="24"/>
          <w:szCs w:val="24"/>
        </w:rPr>
      </w:pPr>
      <w:r>
        <w:rPr>
          <w:rFonts w:ascii="Times New Roman" w:hAnsi="Times New Roman"/>
          <w:b/>
          <w:sz w:val="24"/>
          <w:szCs w:val="24"/>
        </w:rPr>
      </w:r>
    </w:p>
    <w:p>
      <w:pPr>
        <w:pStyle w:val="ListParagraph"/>
        <w:numPr>
          <w:ilvl w:val="0"/>
          <w:numId w:val="24"/>
        </w:numPr>
        <w:jc w:val="center"/>
        <w:rPr>
          <w:rFonts w:ascii="Times New Roman" w:hAnsi="Times New Roman"/>
          <w:sz w:val="24"/>
          <w:szCs w:val="24"/>
        </w:rPr>
      </w:pPr>
      <w:r>
        <w:rPr>
          <w:rFonts w:ascii="Times New Roman" w:hAnsi="Times New Roman"/>
          <w:b/>
          <w:sz w:val="24"/>
          <w:szCs w:val="24"/>
        </w:rPr>
        <w:t>ПРАВА И ОБЯЗАННОСТИ СТОРОН</w:t>
      </w:r>
    </w:p>
    <w:p>
      <w:pPr>
        <w:pStyle w:val="ListParagraph"/>
        <w:rPr>
          <w:rFonts w:ascii="Times New Roman" w:hAnsi="Times New Roman"/>
          <w:sz w:val="24"/>
          <w:szCs w:val="24"/>
        </w:rPr>
      </w:pPr>
      <w:r>
        <w:rPr>
          <w:rFonts w:ascii="Times New Roman" w:hAnsi="Times New Roman"/>
          <w:b/>
          <w:sz w:val="24"/>
          <w:szCs w:val="24"/>
          <w:lang w:val="en-US"/>
        </w:rPr>
        <w:t xml:space="preserve">2.1. </w:t>
      </w:r>
      <w:r>
        <w:rPr>
          <w:rFonts w:ascii="Times New Roman" w:hAnsi="Times New Roman"/>
          <w:b/>
          <w:sz w:val="24"/>
          <w:szCs w:val="24"/>
        </w:rPr>
        <w:t>Заказчик обязан:</w:t>
      </w:r>
    </w:p>
    <w:p>
      <w:pPr>
        <w:pStyle w:val="ListParagraph"/>
        <w:numPr>
          <w:ilvl w:val="2"/>
          <w:numId w:val="3"/>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bCs/>
          <w:sz w:val="24"/>
          <w:szCs w:val="24"/>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r>
        <w:rPr>
          <w:rFonts w:ascii="Times New Roman" w:hAnsi="Times New Roman"/>
          <w:sz w:val="24"/>
          <w:szCs w:val="24"/>
        </w:rPr>
        <w:t>.</w:t>
      </w:r>
    </w:p>
    <w:p>
      <w:pPr>
        <w:pStyle w:val="ListParagraph"/>
        <w:numPr>
          <w:ilvl w:val="2"/>
          <w:numId w:val="3"/>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сдачи-приемки технической и иной документации (Приложение № 4 к Договору).</w:t>
      </w:r>
    </w:p>
    <w:p>
      <w:pPr>
        <w:pStyle w:val="ListParagraph"/>
        <w:numPr>
          <w:ilvl w:val="2"/>
          <w:numId w:val="3"/>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w:t>
      </w:r>
    </w:p>
    <w:p>
      <w:pPr>
        <w:pStyle w:val="ListParagraph"/>
        <w:numPr>
          <w:ilvl w:val="2"/>
          <w:numId w:val="3"/>
        </w:numPr>
        <w:ind w:left="0" w:firstLine="567"/>
        <w:rPr>
          <w:rFonts w:ascii="Times New Roman" w:hAnsi="Times New Roman"/>
          <w:sz w:val="24"/>
          <w:szCs w:val="24"/>
        </w:rPr>
      </w:pPr>
      <w:r>
        <w:rPr>
          <w:rFonts w:ascii="Times New Roman" w:hAnsi="Times New Roman"/>
          <w:sz w:val="24"/>
          <w:szCs w:val="24"/>
        </w:rPr>
        <w:t>Обеспечить выдачу лицам, указанным Исполнителем, доверенности на представление интересов Заказчика перед третьими лицами (при необходимости).</w:t>
      </w:r>
    </w:p>
    <w:p>
      <w:pPr>
        <w:pStyle w:val="ListParagraph"/>
        <w:numPr>
          <w:ilvl w:val="2"/>
          <w:numId w:val="3"/>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Принять и оплатить оказанные Исполнителем Работы на условиях, по цене и в сроки, предусмотренные Договором </w:t>
      </w:r>
    </w:p>
    <w:p>
      <w:pPr>
        <w:pStyle w:val="ListParagraph"/>
        <w:numPr>
          <w:ilvl w:val="2"/>
          <w:numId w:val="3"/>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Выполнять иные обязанности, предусмотренные Договором</w:t>
      </w:r>
    </w:p>
    <w:p>
      <w:pPr>
        <w:pStyle w:val="ListParagraph"/>
        <w:numPr>
          <w:ilvl w:val="1"/>
          <w:numId w:val="4"/>
        </w:numPr>
        <w:shd w:val="clear" w:color="auto" w:fill="FFFFFF"/>
        <w:tabs>
          <w:tab w:val="clear" w:pos="708"/>
          <w:tab w:val="left" w:pos="1134" w:leader="none"/>
        </w:tabs>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u w:val="single"/>
        </w:rPr>
        <w:t>Заказчик имеет право</w:t>
      </w:r>
      <w:r>
        <w:rPr>
          <w:rFonts w:ascii="Times New Roman" w:hAnsi="Times New Roman"/>
          <w:sz w:val="24"/>
          <w:szCs w:val="24"/>
        </w:rPr>
        <w:t>:</w:t>
      </w:r>
    </w:p>
    <w:p>
      <w:pPr>
        <w:pStyle w:val="ListParagraph"/>
        <w:numPr>
          <w:ilvl w:val="2"/>
          <w:numId w:val="4"/>
        </w:numPr>
        <w:shd w:val="clear" w:color="auto" w:fill="FFFFFF"/>
        <w:tabs>
          <w:tab w:val="clear" w:pos="708"/>
          <w:tab w:val="left" w:pos="1418" w:leader="none"/>
        </w:tabs>
        <w:ind w:left="0" w:firstLine="710"/>
        <w:jc w:val="both"/>
        <w:rPr>
          <w:rFonts w:ascii="Times New Roman" w:hAnsi="Times New Roman"/>
          <w:sz w:val="24"/>
          <w:szCs w:val="24"/>
        </w:rPr>
      </w:pPr>
      <w:bookmarkStart w:id="1" w:name="_Ref361334602"/>
      <w:r>
        <w:rPr>
          <w:rFonts w:ascii="Times New Roman" w:hAnsi="Times New Roman"/>
          <w:bCs/>
          <w:sz w:val="24"/>
          <w:szCs w:val="24"/>
        </w:rPr>
        <w:t>В любое время осуществлять контроль и надзор за ходом и качеством выполнения Исполнителем и / или привлеченными им третьими лицами (далее – Субисполнители) Работ, соблюдением сроков их оказания, не вмешиваясь при этом в их оперативно-хозяйственную деятельность,</w:t>
      </w:r>
      <w:r>
        <w:rPr>
          <w:rFonts w:ascii="Times New Roman" w:hAnsi="Times New Roman"/>
          <w:sz w:val="24"/>
          <w:szCs w:val="24"/>
        </w:rPr>
        <w:t xml:space="preserve"> указывать Исполнителю на выявленные недостатки, требовать их устранения</w:t>
      </w:r>
      <w:r>
        <w:rPr>
          <w:rFonts w:ascii="Times New Roman" w:hAnsi="Times New Roman"/>
          <w:bCs/>
          <w:sz w:val="24"/>
          <w:szCs w:val="24"/>
        </w:rPr>
        <w:t>. Проведение Заказчиком контроля не снимает с Исполнителя ответственности за ненадлежащее выполнение Работ.</w:t>
      </w:r>
      <w:bookmarkEnd w:id="1"/>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Приостанавливать осуществление любых платежей (независимо от наличия оснований и наступления сроков таких платежей) и выполнение Работ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Задания на выполнение Работ, Применимого права, до устранения таких нарушений или их последствий, устанавливать сроки устранения таких нарушений. Приостановка выполнение Работ не является основанием для продления сроков выполнения Исполнителем </w:t>
      </w:r>
      <w:bookmarkStart w:id="2" w:name="_Ref361334468"/>
      <w:r>
        <w:rPr>
          <w:rFonts w:ascii="Times New Roman" w:hAnsi="Times New Roman"/>
          <w:sz w:val="24"/>
          <w:szCs w:val="24"/>
        </w:rPr>
        <w:t>Работ, установленных Договором, и не влечет возникновения права Исполнителя на их оплату.</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Изымать пропуска и не допускать на территорию Заказчика работников Исполнителя и (или) привлеченных им Субисполнителей при выявлении нарушений такими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2"/>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bookmarkStart w:id="3" w:name="_Ref361319348"/>
      <w:r>
        <w:rPr>
          <w:rFonts w:ascii="Times New Roman" w:hAnsi="Times New Roman"/>
          <w:sz w:val="24"/>
          <w:szCs w:val="24"/>
        </w:rPr>
        <w:t>Вносить изменения в Задание на выполнение Работ (Приложение № 1 к Договору), при условии, если такие изменения не оказывают существенного влияния на выполнение Работ по Договору и / или не меняют характера предусмотренных в Договоре Работ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выполнение Работ (Приложение № 1 к Договору) Заказчик обязан направить Исполнителю письменное распоряжение, обязательное к выполнению Исполнителем.</w:t>
      </w:r>
      <w:bookmarkEnd w:id="3"/>
      <w:r>
        <w:rPr>
          <w:rFonts w:ascii="Times New Roman" w:hAnsi="Times New Roman"/>
          <w:sz w:val="24"/>
          <w:szCs w:val="24"/>
        </w:rPr>
        <w:t xml:space="preserve"> </w:t>
      </w:r>
    </w:p>
    <w:p>
      <w:pPr>
        <w:pStyle w:val="Normal"/>
        <w:numPr>
          <w:ilvl w:val="2"/>
          <w:numId w:val="4"/>
        </w:numPr>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Давать Исполнителю указания о способе выполнения Работ, если такие указания не противоречат условиям Договора и не являются вмешательством в деятельность Исполнителя.</w:t>
      </w:r>
    </w:p>
    <w:p>
      <w:pPr>
        <w:pStyle w:val="Normal"/>
        <w:numPr>
          <w:ilvl w:val="2"/>
          <w:numId w:val="4"/>
        </w:numPr>
        <w:ind w:left="0" w:firstLine="709"/>
        <w:jc w:val="both"/>
        <w:rPr>
          <w:rFonts w:ascii="Times New Roman" w:hAnsi="Times New Roman"/>
          <w:sz w:val="24"/>
          <w:szCs w:val="24"/>
        </w:rPr>
      </w:pPr>
      <w:r>
        <w:rPr>
          <w:rFonts w:ascii="Times New Roman" w:hAnsi="Times New Roman"/>
          <w:sz w:val="24"/>
          <w:szCs w:val="24"/>
        </w:rPr>
        <w:t>Требовать от Исполнителя представления информации и пояснений о ходе выполнения Работ,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выполнения Работ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pPr>
        <w:pStyle w:val="ListParagraph"/>
        <w:numPr>
          <w:ilvl w:val="1"/>
          <w:numId w:val="4"/>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sz w:val="24"/>
          <w:szCs w:val="24"/>
          <w:u w:val="single"/>
        </w:rPr>
        <w:t>Исполнитель обязан</w:t>
      </w:r>
      <w:r>
        <w:rPr>
          <w:rFonts w:ascii="Times New Roman" w:hAnsi="Times New Roman"/>
          <w:sz w:val="24"/>
          <w:szCs w:val="24"/>
        </w:rPr>
        <w:t>:</w:t>
      </w:r>
    </w:p>
    <w:p>
      <w:pPr>
        <w:pStyle w:val="ListParagraph"/>
        <w:numPr>
          <w:ilvl w:val="2"/>
          <w:numId w:val="4"/>
        </w:numPr>
        <w:shd w:val="clear" w:color="auto" w:fill="FFFFFF"/>
        <w:tabs>
          <w:tab w:val="clear" w:pos="708"/>
          <w:tab w:val="left" w:pos="710" w:leader="none"/>
        </w:tabs>
        <w:ind w:left="0" w:firstLine="710"/>
        <w:jc w:val="both"/>
        <w:rPr>
          <w:rFonts w:ascii="Times New Roman" w:hAnsi="Times New Roman"/>
          <w:sz w:val="24"/>
          <w:szCs w:val="24"/>
        </w:rPr>
      </w:pPr>
      <w:r>
        <w:rPr>
          <w:rFonts w:ascii="Times New Roman" w:hAnsi="Times New Roman"/>
          <w:sz w:val="24"/>
          <w:szCs w:val="24"/>
        </w:rPr>
        <w:t>Выполнить Работы в соответствии с Заданием на выполнение Работ (Приложение № 1 к Договору), качественно, в полном объеме, на высоком профессиональном уровне и в установленные Договором сроки.</w:t>
      </w:r>
    </w:p>
    <w:p>
      <w:pPr>
        <w:pStyle w:val="ListParagraph"/>
        <w:numPr>
          <w:ilvl w:val="2"/>
          <w:numId w:val="4"/>
        </w:numPr>
        <w:shd w:val="clear" w:color="auto" w:fill="FFFFFF"/>
        <w:tabs>
          <w:tab w:val="clear" w:pos="708"/>
          <w:tab w:val="left" w:pos="710" w:leader="none"/>
        </w:tabs>
        <w:ind w:left="0" w:firstLine="709"/>
        <w:jc w:val="both"/>
        <w:rPr>
          <w:rFonts w:ascii="Times New Roman" w:hAnsi="Times New Roman"/>
          <w:sz w:val="24"/>
          <w:szCs w:val="24"/>
        </w:rPr>
      </w:pPr>
      <w:r>
        <w:rPr>
          <w:rFonts w:ascii="Times New Roman" w:hAnsi="Times New Roman"/>
          <w:bCs/>
          <w:sz w:val="24"/>
          <w:szCs w:val="24"/>
        </w:rPr>
        <w:t xml:space="preserve">В срок, указанный в пункте 2.1.2 Договора, принять от Заказчика на время выполнения Работ по Договору </w:t>
      </w:r>
      <w:r>
        <w:rPr>
          <w:rFonts w:ascii="Times New Roman" w:hAnsi="Times New Roman"/>
          <w:sz w:val="24"/>
          <w:szCs w:val="24"/>
        </w:rPr>
        <w:t>техническую и иную документацию, имеющуюся в наличии у Заказчика и необходимую Исполнителю для выполнения обязательств по Договору, по Акту сдачи-приемки технической и иной документации (Приложение № 3 к Договору).</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bCs/>
          <w:sz w:val="24"/>
          <w:szCs w:val="24"/>
        </w:rPr>
        <w:t>До фактического начала выполнения Работ предоставить Заказчику:</w:t>
      </w:r>
    </w:p>
    <w:p>
      <w:pPr>
        <w:pStyle w:val="ListParagraph"/>
        <w:numPr>
          <w:ilvl w:val="0"/>
          <w:numId w:val="5"/>
        </w:numPr>
        <w:shd w:val="clear" w:color="auto" w:fill="FFFFFF"/>
        <w:tabs>
          <w:tab w:val="clear" w:pos="708"/>
          <w:tab w:val="left" w:pos="1134" w:leader="none"/>
          <w:tab w:val="left" w:pos="1276" w:leader="none"/>
        </w:tabs>
        <w:ind w:left="0" w:firstLine="709"/>
        <w:jc w:val="both"/>
        <w:rPr>
          <w:rFonts w:ascii="Times New Roman" w:hAnsi="Times New Roman"/>
          <w:sz w:val="24"/>
          <w:szCs w:val="24"/>
        </w:rPr>
      </w:pPr>
      <w:r>
        <w:rPr>
          <w:rFonts w:ascii="Times New Roman" w:hAnsi="Times New Roman"/>
          <w:sz w:val="24"/>
          <w:szCs w:val="24"/>
        </w:rPr>
        <w:t>контакты</w:t>
      </w:r>
      <w:r>
        <w:rPr>
          <w:rFonts w:ascii="Times New Roman" w:hAnsi="Times New Roman"/>
          <w:bCs/>
          <w:sz w:val="24"/>
          <w:szCs w:val="24"/>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5"/>
        </w:numPr>
        <w:shd w:val="clear" w:color="auto" w:fill="FFFFFF"/>
        <w:tabs>
          <w:tab w:val="clear" w:pos="708"/>
          <w:tab w:val="left" w:pos="1134" w:leader="none"/>
          <w:tab w:val="left" w:pos="1276" w:leader="none"/>
        </w:tabs>
        <w:ind w:left="0" w:firstLine="709"/>
        <w:jc w:val="both"/>
        <w:rPr>
          <w:rFonts w:ascii="Times New Roman" w:hAnsi="Times New Roman"/>
          <w:sz w:val="24"/>
          <w:szCs w:val="24"/>
        </w:rPr>
      </w:pPr>
      <w:r>
        <w:rPr>
          <w:rFonts w:ascii="Times New Roman" w:hAnsi="Times New Roman"/>
          <w:bCs/>
          <w:sz w:val="24"/>
          <w:szCs w:val="24"/>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выполнения Работ. </w:t>
      </w:r>
    </w:p>
    <w:p>
      <w:pPr>
        <w:pStyle w:val="ListParagraph"/>
        <w:shd w:val="clear" w:color="auto" w:fill="FFFFFF"/>
        <w:tabs>
          <w:tab w:val="clear" w:pos="708"/>
          <w:tab w:val="left" w:pos="709" w:leader="none"/>
        </w:tabs>
        <w:ind w:left="0" w:firstLine="709"/>
        <w:jc w:val="both"/>
        <w:rPr>
          <w:rFonts w:ascii="Times New Roman" w:hAnsi="Times New Roman"/>
          <w:sz w:val="24"/>
          <w:szCs w:val="24"/>
        </w:rPr>
      </w:pPr>
      <w:r>
        <w:rPr>
          <w:rFonts w:ascii="Times New Roman" w:hAnsi="Times New Roman"/>
          <w:bCs/>
          <w:sz w:val="24"/>
          <w:szCs w:val="24"/>
        </w:rPr>
        <w:t>Исполнитель обязан обеспечить присутствие указанного лица в месте оказания Услуг в течение всего срока их оказания.</w:t>
      </w:r>
    </w:p>
    <w:p>
      <w:pPr>
        <w:pStyle w:val="ListParagraph"/>
        <w:numPr>
          <w:ilvl w:val="2"/>
          <w:numId w:val="4"/>
        </w:numPr>
        <w:shd w:val="clear" w:color="auto" w:fill="FFFFFF"/>
        <w:ind w:left="0" w:firstLine="710"/>
        <w:jc w:val="both"/>
        <w:rPr>
          <w:rFonts w:ascii="Times New Roman" w:hAnsi="Times New Roman"/>
          <w:sz w:val="24"/>
          <w:szCs w:val="24"/>
        </w:rPr>
      </w:pPr>
      <w:r>
        <w:rPr>
          <w:rFonts w:ascii="Times New Roman" w:hAnsi="Times New Roman"/>
          <w:sz w:val="24"/>
          <w:szCs w:val="24"/>
        </w:rPr>
        <w:t xml:space="preserve">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выполнения Работ, указанного в пункте 1.5 Договора, либо, в случае, указанном в </w:t>
      </w:r>
      <w:r>
        <w:rPr>
          <w:rFonts w:ascii="Times New Roman" w:hAnsi="Times New Roman"/>
          <w:bCs/>
          <w:sz w:val="24"/>
          <w:szCs w:val="24"/>
        </w:rPr>
        <w:t>разделе 12 Договора</w:t>
      </w:r>
      <w:r>
        <w:rPr>
          <w:rFonts w:ascii="Times New Roman" w:hAnsi="Times New Roman"/>
          <w:sz w:val="24"/>
          <w:szCs w:val="24"/>
        </w:rPr>
        <w:t>, – не позднее 3 (трех) рабочих дней с даты получения соответствующего требования Заказчика.</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Выполнять Работы силами только квалифицированных специалистов, прошедших соответствующую подготовку, </w:t>
      </w:r>
      <w:r>
        <w:rPr>
          <w:rFonts w:ascii="Times New Roman" w:hAnsi="Times New Roman"/>
          <w:bCs/>
          <w:sz w:val="24"/>
          <w:szCs w:val="24"/>
        </w:rPr>
        <w:t xml:space="preserve">квалификация, опыт и компетенция которых позволяет обеспечить надлежащее и качественное выполнение Работ. </w:t>
      </w:r>
    </w:p>
    <w:p>
      <w:pPr>
        <w:pStyle w:val="ListParagraph"/>
        <w:numPr>
          <w:ilvl w:val="2"/>
          <w:numId w:val="4"/>
        </w:numPr>
        <w:shd w:val="clear" w:color="auto" w:fill="FFFFFF"/>
        <w:tabs>
          <w:tab w:val="clear" w:pos="708"/>
          <w:tab w:val="left" w:pos="1276" w:leader="none"/>
        </w:tabs>
        <w:ind w:left="0" w:firstLine="709"/>
        <w:jc w:val="both"/>
        <w:rPr>
          <w:rFonts w:ascii="Times New Roman" w:hAnsi="Times New Roman"/>
          <w:sz w:val="24"/>
          <w:szCs w:val="24"/>
        </w:rPr>
      </w:pPr>
      <w:r>
        <w:rPr>
          <w:rFonts w:ascii="Times New Roman" w:hAnsi="Times New Roman"/>
          <w:sz w:val="24"/>
          <w:szCs w:val="24"/>
        </w:rPr>
        <w:t xml:space="preserve">Обеспечить наличие допусков, разрешений и лицензий, необходимых для выполнения Работ. </w:t>
      </w:r>
    </w:p>
    <w:p>
      <w:pPr>
        <w:pStyle w:val="ListParagraph"/>
        <w:shd w:val="clear" w:color="auto" w:fill="FFFFFF"/>
        <w:tabs>
          <w:tab w:val="clear" w:pos="708"/>
          <w:tab w:val="left" w:pos="1276" w:leader="none"/>
        </w:tabs>
        <w:ind w:left="0" w:firstLine="709"/>
        <w:jc w:val="both"/>
        <w:rPr>
          <w:rFonts w:ascii="Times New Roman" w:hAnsi="Times New Roman"/>
          <w:sz w:val="24"/>
          <w:szCs w:val="24"/>
        </w:rPr>
      </w:pPr>
      <w:r>
        <w:rPr>
          <w:rFonts w:ascii="Times New Roman" w:hAnsi="Times New Roman"/>
          <w:sz w:val="24"/>
          <w:szCs w:val="24"/>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br/>
        <w:t xml:space="preserve">или утрате по другим основаниям допусков, разрешений и лицензий, необходимых </w:t>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pPr>
        <w:pStyle w:val="ListParagraph"/>
        <w:shd w:val="clear" w:color="auto" w:fill="FFFFFF"/>
        <w:tabs>
          <w:tab w:val="clear" w:pos="708"/>
          <w:tab w:val="left" w:pos="1276" w:leader="none"/>
        </w:tabs>
        <w:ind w:left="0" w:firstLine="709"/>
        <w:jc w:val="both"/>
        <w:rPr>
          <w:rFonts w:ascii="Times New Roman" w:hAnsi="Times New Roman"/>
          <w:sz w:val="24"/>
          <w:szCs w:val="24"/>
        </w:rPr>
      </w:pPr>
      <w:r>
        <w:rPr>
          <w:rFonts w:ascii="Times New Roman" w:hAnsi="Times New Roman"/>
          <w:sz w:val="24"/>
          <w:szCs w:val="24"/>
        </w:rPr>
        <w:t xml:space="preserve">Если в процессе выполнения Работ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pPr>
        <w:pStyle w:val="ListParagraph"/>
        <w:shd w:val="clear" w:color="auto" w:fill="FFFFFF"/>
        <w:tabs>
          <w:tab w:val="clear" w:pos="708"/>
          <w:tab w:val="left" w:pos="1276" w:leader="none"/>
        </w:tabs>
        <w:ind w:left="0" w:firstLine="709"/>
        <w:jc w:val="both"/>
        <w:rPr>
          <w:rFonts w:ascii="Times New Roman" w:hAnsi="Times New Roman"/>
          <w:sz w:val="24"/>
          <w:szCs w:val="24"/>
        </w:rPr>
      </w:pPr>
      <w:r>
        <w:rPr>
          <w:rFonts w:ascii="Times New Roman" w:hAnsi="Times New Roman"/>
          <w:sz w:val="24"/>
          <w:szCs w:val="24"/>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выполнения Работ или увеличение стоимости Услуг, если Сторонами письменно не согласовано иное. </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выполнении Работ.</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Провести инструктаж персонала, задействованного при выполнении Работ и обеспечить </w:t>
      </w:r>
      <w:r>
        <w:rPr>
          <w:rFonts w:ascii="Times New Roman" w:hAnsi="Times New Roman"/>
          <w:bCs/>
          <w:sz w:val="24"/>
          <w:szCs w:val="24"/>
        </w:rPr>
        <w:t xml:space="preserve">соблюдение (в том числе указанным персоналом) </w:t>
      </w:r>
      <w:r>
        <w:rPr>
          <w:rFonts w:ascii="Times New Roman" w:hAnsi="Times New Roman"/>
          <w:sz w:val="24"/>
          <w:szCs w:val="24"/>
        </w:rPr>
        <w:t>требований по охране труда, пожарной безопасности, правил пропускного и внутриобъектового режима Заказчика в соответствии с законодательством Российской Федерации и локальными нормативными актами Заказчика.</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pPr>
        <w:pStyle w:val="Normal"/>
        <w:shd w:val="clear" w:color="auto" w:fill="FFFFFF"/>
        <w:tabs>
          <w:tab w:val="clear" w:pos="708"/>
          <w:tab w:val="left" w:pos="1418" w:leader="none"/>
        </w:tabs>
        <w:ind w:firstLine="709"/>
        <w:jc w:val="both"/>
        <w:rPr>
          <w:rFonts w:ascii="Times New Roman" w:hAnsi="Times New Roman"/>
          <w:sz w:val="24"/>
          <w:szCs w:val="24"/>
        </w:rPr>
      </w:pPr>
      <w:r>
        <w:rPr>
          <w:rFonts w:ascii="Times New Roman" w:hAnsi="Times New Roman"/>
          <w:bCs/>
          <w:sz w:val="24"/>
          <w:szCs w:val="24"/>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ListParagraph"/>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pPr>
        <w:pStyle w:val="ListParagraph"/>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Исполнитель не вправе отказаться от выполнения или задержать выполнение указаний Заказчика в части сокращения объемов выполнения Работ, прекращения и / или исключения отдельных видов Работ, кроме случая, указанного в пункте 2.3.13.1 Договора. </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bookmarkStart w:id="4" w:name="_Ref361334822"/>
      <w:r>
        <w:rPr>
          <w:rFonts w:ascii="Times New Roman" w:hAnsi="Times New Roman"/>
          <w:sz w:val="24"/>
          <w:szCs w:val="24"/>
        </w:rPr>
        <w:t>Немедленно в письменном виде известить Заказчика и до получения от него указаний приостановить выполнении Работ при обнаружении:</w:t>
      </w:r>
      <w:bookmarkEnd w:id="4"/>
    </w:p>
    <w:p>
      <w:pPr>
        <w:pStyle w:val="ListParagraph"/>
        <w:numPr>
          <w:ilvl w:val="3"/>
          <w:numId w:val="4"/>
        </w:numPr>
        <w:shd w:val="clear" w:color="auto" w:fill="FFFFFF"/>
        <w:tabs>
          <w:tab w:val="clear" w:pos="708"/>
          <w:tab w:val="left" w:pos="1701" w:leader="none"/>
        </w:tabs>
        <w:ind w:left="0" w:firstLine="709"/>
        <w:jc w:val="both"/>
        <w:rPr>
          <w:rFonts w:ascii="Times New Roman" w:hAnsi="Times New Roman"/>
          <w:sz w:val="24"/>
          <w:szCs w:val="24"/>
        </w:rPr>
      </w:pPr>
      <w:bookmarkStart w:id="5" w:name="_Ref361334793"/>
      <w:r>
        <w:rPr>
          <w:rFonts w:ascii="Times New Roman" w:hAnsi="Times New Roman"/>
          <w:sz w:val="24"/>
          <w:szCs w:val="24"/>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5"/>
      <w:r>
        <w:rPr>
          <w:rFonts w:ascii="Times New Roman" w:hAnsi="Times New Roman"/>
          <w:sz w:val="24"/>
          <w:szCs w:val="24"/>
        </w:rPr>
        <w:t xml:space="preserve"> </w:t>
      </w:r>
    </w:p>
    <w:p>
      <w:pPr>
        <w:pStyle w:val="ListParagraph"/>
        <w:numPr>
          <w:ilvl w:val="3"/>
          <w:numId w:val="4"/>
        </w:numPr>
        <w:shd w:val="clear" w:color="auto" w:fill="FFFFFF"/>
        <w:tabs>
          <w:tab w:val="clear" w:pos="708"/>
          <w:tab w:val="left" w:pos="1701" w:leader="none"/>
        </w:tabs>
        <w:ind w:left="0" w:firstLine="709"/>
        <w:jc w:val="both"/>
        <w:rPr>
          <w:rFonts w:ascii="Times New Roman" w:hAnsi="Times New Roman"/>
          <w:sz w:val="24"/>
          <w:szCs w:val="24"/>
        </w:rPr>
      </w:pPr>
      <w:r>
        <w:rPr>
          <w:rFonts w:ascii="Times New Roman" w:hAnsi="Times New Roman"/>
          <w:sz w:val="24"/>
          <w:szCs w:val="24"/>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pPr>
        <w:pStyle w:val="ListParagraph"/>
        <w:numPr>
          <w:ilvl w:val="3"/>
          <w:numId w:val="4"/>
        </w:numPr>
        <w:shd w:val="clear" w:color="auto" w:fill="FFFFFF"/>
        <w:tabs>
          <w:tab w:val="clear" w:pos="708"/>
          <w:tab w:val="left" w:pos="1701" w:leader="none"/>
        </w:tabs>
        <w:ind w:left="0" w:firstLine="709"/>
        <w:jc w:val="both"/>
        <w:rPr>
          <w:rFonts w:ascii="Times New Roman" w:hAnsi="Times New Roman"/>
          <w:sz w:val="24"/>
          <w:szCs w:val="24"/>
        </w:rPr>
      </w:pPr>
      <w:r>
        <w:rPr>
          <w:rFonts w:ascii="Times New Roman" w:hAnsi="Times New Roman"/>
          <w:sz w:val="24"/>
          <w:szCs w:val="24"/>
        </w:rPr>
        <w:t xml:space="preserve">любых обстоятельствах, создающих невозможность выполнения Работ в срок, предусмотренный Договором – в любом случае не позднее следующего рабочего дня после обнаружения; </w:t>
      </w:r>
    </w:p>
    <w:p>
      <w:pPr>
        <w:pStyle w:val="ListParagraph"/>
        <w:shd w:val="clear" w:color="auto" w:fill="FFFFFF"/>
        <w:tabs>
          <w:tab w:val="clear" w:pos="708"/>
          <w:tab w:val="left" w:pos="1276" w:leader="none"/>
        </w:tabs>
        <w:ind w:left="0" w:firstLine="709"/>
        <w:jc w:val="both"/>
        <w:rPr>
          <w:rFonts w:ascii="Times New Roman" w:hAnsi="Times New Roman"/>
          <w:sz w:val="24"/>
          <w:szCs w:val="24"/>
        </w:rPr>
      </w:pPr>
      <w:r>
        <w:rPr>
          <w:rFonts w:ascii="Times New Roman" w:hAnsi="Times New Roman"/>
          <w:sz w:val="24"/>
          <w:szCs w:val="24"/>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710" w:leader="none"/>
        </w:tabs>
        <w:ind w:left="0" w:firstLine="710"/>
        <w:jc w:val="both"/>
        <w:rPr>
          <w:rFonts w:ascii="Times New Roman" w:hAnsi="Times New Roman"/>
          <w:sz w:val="24"/>
          <w:szCs w:val="24"/>
        </w:rPr>
      </w:pPr>
      <w:r>
        <w:rPr>
          <w:rFonts w:ascii="Times New Roman" w:hAnsi="Times New Roman"/>
          <w:sz w:val="24"/>
          <w:szCs w:val="24"/>
        </w:rPr>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выполненных Работ,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выполненных Работ в случае, если Исполнитель не устраняет недостатки в установленные Заказчиком сроки. </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компенсировать любой ущерб, связанный с причинением Исполнителем или привлеченными им Субисполнителями вреда жизни или здоровью людей, имуществу Заказчика или третьих лиц, без какого-либо ограничения размера такого возмещения</w:t>
      </w:r>
      <w:r>
        <w:rPr>
          <w:rFonts w:ascii="Times New Roman" w:hAnsi="Times New Roman"/>
          <w:bCs/>
          <w:sz w:val="24"/>
          <w:szCs w:val="24"/>
        </w:rPr>
        <w:t>.</w:t>
      </w:r>
    </w:p>
    <w:p>
      <w:pPr>
        <w:pStyle w:val="ListParagraph"/>
        <w:numPr>
          <w:ilvl w:val="2"/>
          <w:numId w:val="4"/>
        </w:numPr>
        <w:shd w:val="clear" w:color="auto" w:fill="FFFFFF"/>
        <w:tabs>
          <w:tab w:val="clear" w:pos="708"/>
          <w:tab w:val="left" w:pos="710" w:leader="none"/>
        </w:tabs>
        <w:ind w:left="0" w:firstLine="709"/>
        <w:jc w:val="both"/>
        <w:rPr>
          <w:rFonts w:ascii="Times New Roman" w:hAnsi="Times New Roman"/>
          <w:sz w:val="24"/>
          <w:szCs w:val="24"/>
        </w:rPr>
      </w:pPr>
      <w:r>
        <w:rPr>
          <w:rFonts w:ascii="Times New Roman" w:hAnsi="Times New Roman"/>
          <w:sz w:val="24"/>
          <w:szCs w:val="24"/>
        </w:rPr>
        <w:t xml:space="preserve">В случае предъявления налоговыми органами претензий и требований к Заказчику, связанных с недобросовестностью Субисполнителей (любого лица из цепочки Субисполнителей), привлеченных Исполнителем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 или привлекать третьих лиц, имеющих право производства соответствующих работ, а также предоставить Заказчику в течение 3 (трех) рабочих 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5 (пяти) рабочих дней с даты вступления Договора в силу копии указанных свидетельств (сертификатов).</w:t>
      </w:r>
    </w:p>
    <w:p>
      <w:pPr>
        <w:pStyle w:val="ListParagraph"/>
        <w:numPr>
          <w:ilvl w:val="2"/>
          <w:numId w:val="4"/>
        </w:numPr>
        <w:shd w:val="clear" w:color="auto" w:fill="FFFFFF"/>
        <w:tabs>
          <w:tab w:val="clear" w:pos="708"/>
          <w:tab w:val="left" w:pos="851" w:leader="none"/>
          <w:tab w:val="left" w:pos="1418" w:leader="none"/>
        </w:tabs>
        <w:ind w:left="0" w:firstLine="709"/>
        <w:jc w:val="both"/>
        <w:rPr>
          <w:rFonts w:ascii="Times New Roman" w:hAnsi="Times New Roman"/>
          <w:sz w:val="24"/>
          <w:szCs w:val="24"/>
        </w:rPr>
      </w:pPr>
      <w:r>
        <w:rPr>
          <w:rFonts w:ascii="Times New Roman" w:hAnsi="Times New Roman"/>
          <w:sz w:val="24"/>
          <w:szCs w:val="24"/>
        </w:rPr>
        <w:t>Оказывать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p>
    <w:p>
      <w:pPr>
        <w:pStyle w:val="ListParagraph"/>
        <w:numPr>
          <w:ilvl w:val="2"/>
          <w:numId w:val="4"/>
        </w:numPr>
        <w:shd w:val="clear" w:color="auto" w:fill="FFFFFF"/>
        <w:tabs>
          <w:tab w:val="clear" w:pos="708"/>
          <w:tab w:val="left" w:pos="851" w:leader="none"/>
          <w:tab w:val="left" w:pos="1418" w:leader="none"/>
        </w:tabs>
        <w:ind w:left="0" w:firstLine="709"/>
        <w:jc w:val="both"/>
        <w:rPr>
          <w:rFonts w:ascii="Times New Roman" w:hAnsi="Times New Roman"/>
          <w:sz w:val="24"/>
          <w:szCs w:val="24"/>
        </w:rPr>
      </w:pPr>
      <w:r>
        <w:rPr>
          <w:rFonts w:ascii="Times New Roman" w:hAnsi="Times New Roman"/>
          <w:sz w:val="24"/>
          <w:szCs w:val="24"/>
        </w:rPr>
        <w:t>Письменно</w:t>
      </w:r>
      <w:r>
        <w:rPr>
          <w:rFonts w:ascii="Times New Roman" w:hAnsi="Times New Roman"/>
          <w:bCs/>
          <w:sz w:val="24"/>
          <w:szCs w:val="24"/>
        </w:rPr>
        <w:t xml:space="preserve"> уведомлять</w:t>
      </w:r>
      <w:r>
        <w:rPr>
          <w:rFonts w:ascii="Times New Roman" w:hAnsi="Times New Roman"/>
          <w:sz w:val="24"/>
          <w:szCs w:val="24"/>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6"/>
        </w:numPr>
        <w:tabs>
          <w:tab w:val="clear" w:pos="708"/>
          <w:tab w:val="left" w:pos="1134" w:leader="none"/>
          <w:tab w:val="left" w:pos="1276" w:leader="none"/>
        </w:tabs>
        <w:ind w:left="0" w:firstLine="709"/>
        <w:jc w:val="both"/>
        <w:rPr>
          <w:rFonts w:ascii="Times New Roman" w:hAnsi="Times New Roman"/>
          <w:sz w:val="24"/>
          <w:szCs w:val="24"/>
        </w:rPr>
      </w:pPr>
      <w:r>
        <w:rPr>
          <w:rFonts w:ascii="Times New Roman" w:hAnsi="Times New Roman"/>
          <w:sz w:val="24"/>
          <w:szCs w:val="24"/>
        </w:rPr>
        <w:t>хищении и иных противоправных действиях – в течение 24 (двадцати четырех) часов;</w:t>
      </w:r>
    </w:p>
    <w:p>
      <w:pPr>
        <w:pStyle w:val="ListParagraph"/>
        <w:numPr>
          <w:ilvl w:val="0"/>
          <w:numId w:val="6"/>
        </w:numPr>
        <w:tabs>
          <w:tab w:val="clear" w:pos="708"/>
          <w:tab w:val="left" w:pos="1134" w:leader="none"/>
          <w:tab w:val="left" w:pos="1276" w:leader="none"/>
        </w:tabs>
        <w:ind w:left="0" w:firstLine="709"/>
        <w:jc w:val="both"/>
        <w:rPr>
          <w:rFonts w:ascii="Times New Roman" w:hAnsi="Times New Roman"/>
          <w:sz w:val="24"/>
          <w:szCs w:val="24"/>
        </w:rPr>
      </w:pPr>
      <w:r>
        <w:rPr>
          <w:rFonts w:ascii="Times New Roman" w:hAnsi="Times New Roman"/>
          <w:sz w:val="24"/>
          <w:szCs w:val="24"/>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6"/>
        </w:numPr>
        <w:tabs>
          <w:tab w:val="clear" w:pos="708"/>
          <w:tab w:val="left" w:pos="1134" w:leader="none"/>
          <w:tab w:val="left" w:pos="1276" w:leader="none"/>
        </w:tabs>
        <w:ind w:left="0" w:firstLine="709"/>
        <w:jc w:val="both"/>
        <w:rPr>
          <w:rFonts w:ascii="Times New Roman" w:hAnsi="Times New Roman"/>
          <w:sz w:val="24"/>
          <w:szCs w:val="24"/>
        </w:rPr>
      </w:pPr>
      <w:r>
        <w:rPr>
          <w:rFonts w:ascii="Times New Roman" w:hAnsi="Times New Roman"/>
          <w:sz w:val="24"/>
          <w:szCs w:val="24"/>
        </w:rPr>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6"/>
        </w:numPr>
        <w:tabs>
          <w:tab w:val="clear" w:pos="708"/>
          <w:tab w:val="left" w:pos="1134" w:leader="none"/>
          <w:tab w:val="left" w:pos="1276" w:leader="none"/>
        </w:tabs>
        <w:ind w:left="0" w:firstLine="709"/>
        <w:jc w:val="both"/>
        <w:rPr>
          <w:rFonts w:ascii="Times New Roman" w:hAnsi="Times New Roman"/>
          <w:sz w:val="24"/>
          <w:szCs w:val="24"/>
        </w:rPr>
      </w:pPr>
      <w:r>
        <w:rPr>
          <w:rFonts w:ascii="Times New Roman" w:hAnsi="Times New Roman"/>
          <w:sz w:val="24"/>
          <w:szCs w:val="24"/>
        </w:rPr>
        <w:t>иных обстоятельствах, фактах, сообщениях в средствах массовой информации – в</w:t>
      </w:r>
      <w:r>
        <w:rPr>
          <w:rFonts w:ascii="Times New Roman" w:hAnsi="Times New Roman"/>
          <w:sz w:val="24"/>
          <w:szCs w:val="24"/>
          <w:lang w:val="en-US"/>
        </w:rPr>
        <w:t> </w:t>
      </w:r>
      <w:r>
        <w:rPr>
          <w:rFonts w:ascii="Times New Roman" w:hAnsi="Times New Roman"/>
          <w:sz w:val="24"/>
          <w:szCs w:val="24"/>
        </w:rPr>
        <w:t>течение 24 (двадцати четырех) часов.</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Письменно уведомить Заказчика о намерении приостановить выполнение Работ по Договору полностью или частично, когда такая приостановка Работ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выполнения Работ.</w:t>
      </w:r>
    </w:p>
    <w:p>
      <w:pPr>
        <w:pStyle w:val="ListParagraph"/>
        <w:numPr>
          <w:ilvl w:val="2"/>
          <w:numId w:val="4"/>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Исполнять другие обязанности в соответствии с Договором и законодательством Российской Федерации. </w:t>
      </w:r>
    </w:p>
    <w:p>
      <w:pPr>
        <w:pStyle w:val="ListParagraph"/>
        <w:numPr>
          <w:ilvl w:val="1"/>
          <w:numId w:val="4"/>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sz w:val="24"/>
          <w:szCs w:val="24"/>
          <w:u w:val="single"/>
        </w:rPr>
        <w:t>Исполнитель имеет право</w:t>
      </w:r>
      <w:r>
        <w:rPr>
          <w:rFonts w:ascii="Times New Roman" w:hAnsi="Times New Roman"/>
          <w:sz w:val="24"/>
          <w:szCs w:val="24"/>
        </w:rPr>
        <w:t>:</w:t>
      </w:r>
    </w:p>
    <w:p>
      <w:pPr>
        <w:pStyle w:val="ListParagraph"/>
        <w:numPr>
          <w:ilvl w:val="2"/>
          <w:numId w:val="7"/>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Самостоятельно организовать выполнение</w:t>
      </w:r>
      <w:r>
        <w:rPr>
          <w:rFonts w:ascii="Times New Roman" w:hAnsi="Times New Roman"/>
          <w:sz w:val="24"/>
          <w:szCs w:val="24"/>
          <w:lang w:val="en-US"/>
        </w:rPr>
        <w:t xml:space="preserve"> </w:t>
      </w:r>
      <w:r>
        <w:rPr>
          <w:rFonts w:ascii="Times New Roman" w:hAnsi="Times New Roman"/>
          <w:sz w:val="24"/>
          <w:szCs w:val="24"/>
        </w:rPr>
        <w:t>Работ.</w:t>
      </w:r>
    </w:p>
    <w:p>
      <w:pPr>
        <w:pStyle w:val="ListParagraph"/>
        <w:numPr>
          <w:ilvl w:val="2"/>
          <w:numId w:val="7"/>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bCs/>
          <w:sz w:val="24"/>
          <w:szCs w:val="24"/>
        </w:rPr>
        <w:t>Требовать от Заказчика предоставления материалов, документов, сведений и информации, необходимых для выполнения Работ по Договору.</w:t>
      </w:r>
    </w:p>
    <w:p>
      <w:pPr>
        <w:pStyle w:val="ListParagraph"/>
        <w:numPr>
          <w:ilvl w:val="2"/>
          <w:numId w:val="7"/>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bCs/>
          <w:sz w:val="24"/>
          <w:szCs w:val="24"/>
        </w:rPr>
        <w:t xml:space="preserve">Получать от Заказчика разъяснения и / или указания, необходимые для исполнения обязательств по Договору. </w:t>
      </w:r>
    </w:p>
    <w:p>
      <w:pPr>
        <w:pStyle w:val="ListParagraph"/>
        <w:numPr>
          <w:ilvl w:val="0"/>
          <w:numId w:val="4"/>
        </w:numPr>
        <w:shd w:val="clear" w:color="auto" w:fill="FFFFFF"/>
        <w:tabs>
          <w:tab w:val="clear" w:pos="708"/>
          <w:tab w:val="left" w:pos="284" w:leader="none"/>
        </w:tabs>
        <w:ind w:left="0" w:hanging="0"/>
        <w:jc w:val="center"/>
        <w:rPr>
          <w:rFonts w:ascii="Times New Roman" w:hAnsi="Times New Roman"/>
          <w:sz w:val="24"/>
          <w:szCs w:val="24"/>
        </w:rPr>
      </w:pPr>
      <w:r>
        <w:rPr>
          <w:rFonts w:ascii="Times New Roman" w:hAnsi="Times New Roman"/>
          <w:b/>
          <w:sz w:val="24"/>
          <w:szCs w:val="24"/>
          <w:lang w:val="en-US"/>
        </w:rPr>
        <w:t>ЦЕНА И ПОРЯДОК РАСЧЕТОВ</w:t>
      </w:r>
    </w:p>
    <w:p>
      <w:pPr>
        <w:pStyle w:val="ListParagraph"/>
        <w:numPr>
          <w:ilvl w:val="1"/>
          <w:numId w:val="10"/>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sz w:val="24"/>
          <w:szCs w:val="24"/>
        </w:rPr>
        <w:t xml:space="preserve">Цена Договора </w:t>
      </w:r>
      <w:r>
        <w:rPr>
          <w:rFonts w:ascii="Times New Roman" w:hAnsi="Times New Roman"/>
          <w:bCs/>
          <w:sz w:val="24"/>
          <w:szCs w:val="24"/>
        </w:rPr>
        <w:t>является твердой</w:t>
      </w:r>
      <w:r>
        <w:rPr>
          <w:rFonts w:ascii="Times New Roman" w:hAnsi="Times New Roman"/>
          <w:sz w:val="24"/>
          <w:szCs w:val="24"/>
        </w:rPr>
        <w:t xml:space="preserve"> и </w:t>
      </w:r>
      <w:bookmarkStart w:id="6" w:name="_Ref361834605"/>
      <w:r>
        <w:rPr>
          <w:rFonts w:ascii="Times New Roman" w:hAnsi="Times New Roman"/>
          <w:sz w:val="24"/>
          <w:szCs w:val="24"/>
        </w:rPr>
        <w:t xml:space="preserve">составляет </w:t>
      </w:r>
      <w:r>
        <w:rPr>
          <w:rFonts w:ascii="Times New Roman" w:hAnsi="Times New Roman"/>
          <w:sz w:val="24"/>
          <w:szCs w:val="24"/>
        </w:rPr>
        <w:t>______</w:t>
      </w:r>
      <w:r>
        <w:rPr>
          <w:rFonts w:ascii="Times New Roman" w:hAnsi="Times New Roman"/>
          <w:sz w:val="24"/>
          <w:szCs w:val="24"/>
        </w:rPr>
        <w:t xml:space="preserve"> (</w:t>
      </w:r>
      <w:r>
        <w:rPr>
          <w:rFonts w:ascii="Times New Roman" w:hAnsi="Times New Roman"/>
          <w:sz w:val="24"/>
          <w:szCs w:val="24"/>
        </w:rPr>
        <w:t>_______________</w:t>
      </w:r>
      <w:r>
        <w:rPr>
          <w:rFonts w:ascii="Times New Roman" w:hAnsi="Times New Roman"/>
          <w:sz w:val="24"/>
          <w:szCs w:val="24"/>
        </w:rPr>
        <w:t xml:space="preserve">) рублей </w:t>
      </w:r>
      <w:r>
        <w:rPr>
          <w:rFonts w:ascii="Times New Roman" w:hAnsi="Times New Roman"/>
          <w:sz w:val="24"/>
          <w:szCs w:val="24"/>
        </w:rPr>
        <w:t>_______</w:t>
      </w:r>
      <w:r>
        <w:rPr>
          <w:rFonts w:ascii="Times New Roman" w:hAnsi="Times New Roman"/>
          <w:sz w:val="24"/>
          <w:szCs w:val="24"/>
        </w:rPr>
        <w:t xml:space="preserve"> копеек</w:t>
      </w:r>
      <w:bookmarkEnd w:id="6"/>
      <w:r>
        <w:rPr>
          <w:rFonts w:ascii="Times New Roman" w:hAnsi="Times New Roman"/>
          <w:sz w:val="24"/>
          <w:szCs w:val="24"/>
        </w:rPr>
        <w:t xml:space="preserve"> б</w:t>
      </w:r>
      <w:r>
        <w:rPr>
          <w:rFonts w:ascii="Times New Roman" w:hAnsi="Times New Roman"/>
          <w:bCs/>
          <w:sz w:val="24"/>
          <w:szCs w:val="24"/>
        </w:rPr>
        <w:t>ез учёта НДС, при этом НДС исчисляется дополнительно по ставке, установленной статьей 164 Налогового кодекса Российской Федерации.</w:t>
      </w:r>
    </w:p>
    <w:p>
      <w:pPr>
        <w:pStyle w:val="ListParagraph"/>
        <w:numPr>
          <w:ilvl w:val="1"/>
          <w:numId w:val="10"/>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sz w:val="24"/>
          <w:szCs w:val="24"/>
        </w:rPr>
        <w:t>Цена Договора включает в себя прибыль Исполнителя, а также все расходы и затраты Исполнителя на:</w:t>
      </w:r>
    </w:p>
    <w:p>
      <w:pPr>
        <w:pStyle w:val="ListParagraph"/>
        <w:numPr>
          <w:ilvl w:val="2"/>
          <w:numId w:val="8"/>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приобретение материально-технических ресурсов, необходимых для выполнения Работ по Договору;</w:t>
      </w:r>
    </w:p>
    <w:p>
      <w:pPr>
        <w:pStyle w:val="ListParagraph"/>
        <w:numPr>
          <w:ilvl w:val="2"/>
          <w:numId w:val="8"/>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заработную плату, накладные и командировочные расходы, перемещение и размещение персонала Исполнителя; </w:t>
      </w:r>
    </w:p>
    <w:p>
      <w:pPr>
        <w:pStyle w:val="ListParagraph"/>
        <w:numPr>
          <w:ilvl w:val="2"/>
          <w:numId w:val="8"/>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 xml:space="preserve">подлежащие уплате налоги, сборы и пошлины; </w:t>
      </w:r>
    </w:p>
    <w:p>
      <w:pPr>
        <w:pStyle w:val="ListParagraph"/>
        <w:numPr>
          <w:ilvl w:val="2"/>
          <w:numId w:val="8"/>
        </w:numPr>
        <w:shd w:val="clear" w:color="auto" w:fill="FFFFFF"/>
        <w:tabs>
          <w:tab w:val="clear" w:pos="708"/>
          <w:tab w:val="left" w:pos="1418" w:leader="none"/>
        </w:tabs>
        <w:ind w:left="0" w:firstLine="709"/>
        <w:jc w:val="both"/>
        <w:rPr>
          <w:rFonts w:ascii="Times New Roman" w:hAnsi="Times New Roman"/>
          <w:sz w:val="24"/>
          <w:szCs w:val="24"/>
        </w:rPr>
      </w:pPr>
      <w:r>
        <w:rPr>
          <w:rFonts w:ascii="Times New Roman" w:hAnsi="Times New Roman"/>
          <w:sz w:val="24"/>
          <w:szCs w:val="24"/>
        </w:rPr>
        <w:t>все прочие затраты и расходы Исполнителя, связанные с выполнением Работ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pPr>
        <w:pStyle w:val="ListParagraph"/>
        <w:shd w:val="clear" w:color="auto" w:fill="FFFFFF"/>
        <w:tabs>
          <w:tab w:val="clear" w:pos="708"/>
          <w:tab w:val="left" w:pos="1155" w:leader="none"/>
          <w:tab w:val="left" w:pos="1455" w:leader="none"/>
          <w:tab w:val="left" w:pos="1485" w:leader="none"/>
        </w:tabs>
        <w:ind w:left="0" w:firstLine="709"/>
        <w:jc w:val="both"/>
        <w:rPr>
          <w:rFonts w:ascii="Times New Roman" w:hAnsi="Times New Roman"/>
          <w:sz w:val="24"/>
          <w:szCs w:val="24"/>
        </w:rPr>
      </w:pPr>
      <w:r>
        <w:rPr>
          <w:rFonts w:ascii="Times New Roman" w:hAnsi="Times New Roman"/>
          <w:sz w:val="24"/>
          <w:szCs w:val="24"/>
        </w:rPr>
        <w:t>3.3. Увеличение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9"/>
        </w:numPr>
        <w:shd w:val="clear" w:color="auto" w:fill="FFFFFF"/>
        <w:tabs>
          <w:tab w:val="clear" w:pos="708"/>
          <w:tab w:val="left" w:pos="1134" w:leader="none"/>
        </w:tabs>
        <w:ind w:left="0" w:firstLine="709"/>
        <w:jc w:val="both"/>
        <w:rPr>
          <w:rFonts w:ascii="Times New Roman" w:hAnsi="Times New Roman"/>
          <w:sz w:val="24"/>
          <w:szCs w:val="24"/>
        </w:rPr>
      </w:pPr>
      <w:bookmarkStart w:id="7" w:name="_Ref361858588"/>
      <w:r>
        <w:rPr>
          <w:rFonts w:ascii="Times New Roman" w:hAnsi="Times New Roman"/>
          <w:sz w:val="24"/>
          <w:szCs w:val="24"/>
        </w:rPr>
        <w:t>Оплата по Договору осуществляется Заказчиком в следующем порядке:</w:t>
      </w:r>
      <w:bookmarkEnd w:id="7"/>
      <w:r>
        <w:rPr>
          <w:rFonts w:ascii="Times New Roman" w:hAnsi="Times New Roman"/>
          <w:sz w:val="24"/>
          <w:szCs w:val="24"/>
        </w:rPr>
        <w:t xml:space="preserve"> </w:t>
      </w:r>
    </w:p>
    <w:p>
      <w:pPr>
        <w:pStyle w:val="ListParagraph"/>
        <w:numPr>
          <w:ilvl w:val="2"/>
          <w:numId w:val="9"/>
        </w:numPr>
        <w:shd w:val="clear" w:color="auto" w:fill="FFFFFF"/>
        <w:tabs>
          <w:tab w:val="clear" w:pos="708"/>
          <w:tab w:val="left" w:pos="1134" w:leader="none"/>
        </w:tabs>
        <w:ind w:left="0" w:firstLine="709"/>
        <w:jc w:val="both"/>
        <w:rPr>
          <w:rFonts w:ascii="Times New Roman" w:hAnsi="Times New Roman"/>
          <w:sz w:val="24"/>
          <w:szCs w:val="24"/>
        </w:rPr>
      </w:pPr>
      <w:bookmarkStart w:id="8" w:name="_Ref361834178"/>
      <w:bookmarkEnd w:id="8"/>
      <w:r>
        <w:rPr>
          <w:rFonts w:ascii="Times New Roman" w:hAnsi="Times New Roman"/>
          <w:bCs/>
          <w:sz w:val="24"/>
          <w:szCs w:val="24"/>
        </w:rPr>
        <w:t xml:space="preserve">Оплата работ по настоящему Договору производится Заказчиком течение 7 (семи) рабочих дней </w:t>
      </w:r>
      <w:r>
        <w:rPr>
          <w:rFonts w:ascii="Times New Roman" w:hAnsi="Times New Roman"/>
          <w:sz w:val="24"/>
          <w:szCs w:val="24"/>
        </w:rPr>
        <w:t>с даты подписания Сторонами документов, указанных в пункте 4.1 Договора, на основании счета, выставленного Исполнителем, и с учетом пункта 3.4.2 Договора.</w:t>
      </w:r>
    </w:p>
    <w:p>
      <w:pPr>
        <w:pStyle w:val="ListParagraph"/>
        <w:numPr>
          <w:ilvl w:val="2"/>
          <w:numId w:val="9"/>
        </w:numPr>
        <w:shd w:val="clear" w:color="auto" w:fill="FFFFFF"/>
        <w:tabs>
          <w:tab w:val="clear" w:pos="708"/>
          <w:tab w:val="left" w:pos="1134" w:leader="none"/>
        </w:tabs>
        <w:ind w:left="0" w:firstLine="709"/>
        <w:jc w:val="both"/>
        <w:rPr>
          <w:rFonts w:ascii="Times New Roman" w:hAnsi="Times New Roman"/>
          <w:sz w:val="24"/>
          <w:szCs w:val="24"/>
        </w:rPr>
      </w:pPr>
      <w:bookmarkStart w:id="9" w:name="_Ref372549497"/>
      <w:bookmarkStart w:id="10" w:name="_Ref3618341781"/>
      <w:bookmarkEnd w:id="10"/>
      <w:r>
        <w:rPr>
          <w:rFonts w:ascii="Times New Roman" w:hAnsi="Times New Roman"/>
          <w:sz w:val="24"/>
          <w:szCs w:val="24"/>
        </w:rPr>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9"/>
      <w:r>
        <w:rPr>
          <w:rFonts w:ascii="Times New Roman" w:hAnsi="Times New Roman"/>
          <w:sz w:val="24"/>
          <w:szCs w:val="24"/>
        </w:rPr>
        <w:t xml:space="preserve"> </w:t>
      </w:r>
    </w:p>
    <w:p>
      <w:pPr>
        <w:pStyle w:val="ListParagraph"/>
        <w:numPr>
          <w:ilvl w:val="1"/>
          <w:numId w:val="9"/>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9"/>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sz w:val="24"/>
          <w:szCs w:val="24"/>
        </w:rPr>
        <w:t xml:space="preserve">За исключением случая, указанного в пункте 2.3.12 Договора, любое превышение фактических объемов выполненных Работ над объемами Работ, предусмотренными Договором, к оплате не принимается и считается включенным в Цену Договора. </w:t>
      </w:r>
    </w:p>
    <w:p>
      <w:pPr>
        <w:pStyle w:val="ListParagraph"/>
        <w:numPr>
          <w:ilvl w:val="1"/>
          <w:numId w:val="9"/>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sz w:val="24"/>
          <w:szCs w:val="24"/>
        </w:rPr>
        <w:t>Индексация Цены Договора не допускается.</w:t>
      </w:r>
    </w:p>
    <w:p>
      <w:pPr>
        <w:pStyle w:val="ListParagraph"/>
        <w:shd w:val="clear" w:color="auto" w:fill="FFFFFF"/>
        <w:tabs>
          <w:tab w:val="clear" w:pos="708"/>
          <w:tab w:val="left" w:pos="1418" w:leader="none"/>
        </w:tabs>
        <w:ind w:left="709" w:hanging="0"/>
        <w:jc w:val="both"/>
        <w:rPr>
          <w:rFonts w:ascii="Times New Roman" w:hAnsi="Times New Roman"/>
          <w:bCs/>
          <w:sz w:val="24"/>
          <w:szCs w:val="24"/>
        </w:rPr>
      </w:pPr>
      <w:r>
        <w:rPr>
          <w:rFonts w:ascii="Times New Roman" w:hAnsi="Times New Roman"/>
          <w:bCs/>
          <w:sz w:val="24"/>
          <w:szCs w:val="24"/>
        </w:rPr>
      </w:r>
    </w:p>
    <w:p>
      <w:pPr>
        <w:pStyle w:val="ListParagraph"/>
        <w:numPr>
          <w:ilvl w:val="0"/>
          <w:numId w:val="9"/>
        </w:numPr>
        <w:tabs>
          <w:tab w:val="clear" w:pos="708"/>
          <w:tab w:val="left" w:pos="0"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ascii="Times New Roman" w:hAnsi="Times New Roman"/>
          <w:sz w:val="24"/>
          <w:szCs w:val="24"/>
        </w:rPr>
      </w:pPr>
      <w:r>
        <w:rPr>
          <w:rFonts w:ascii="Times New Roman" w:hAnsi="Times New Roman"/>
          <w:b/>
          <w:sz w:val="24"/>
          <w:szCs w:val="24"/>
        </w:rPr>
        <w:t>ПОРЯДОК ИСПОЛНЕНИЯ ДОГОВОРА</w:t>
      </w:r>
    </w:p>
    <w:p>
      <w:pPr>
        <w:pStyle w:val="BodyText"/>
        <w:tabs>
          <w:tab w:val="clear" w:pos="708"/>
          <w:tab w:val="left" w:pos="284" w:leader="none"/>
        </w:tabs>
        <w:spacing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4.1. По окончании выполнения работ Исполнитель направляет Заказчику подписанный со своей стороны Акт сдачи-приемки по форме Приложения № 2 к Договору, а также отчетные документы, предусмотренные Техническим заданием (Приложение № 1 </w:t>
      </w:r>
      <w:r>
        <w:rPr>
          <w:rFonts w:ascii="Times New Roman" w:hAnsi="Times New Roman"/>
          <w:bCs/>
          <w:sz w:val="24"/>
          <w:szCs w:val="24"/>
        </w:rPr>
        <w:t>к Договору</w:t>
      </w:r>
      <w:r>
        <w:rPr>
          <w:rFonts w:ascii="Times New Roman" w:hAnsi="Times New Roman"/>
          <w:sz w:val="24"/>
          <w:szCs w:val="24"/>
        </w:rPr>
        <w:t>).</w:t>
      </w:r>
    </w:p>
    <w:p>
      <w:pPr>
        <w:pStyle w:val="BodyText"/>
        <w:tabs>
          <w:tab w:val="clear" w:pos="708"/>
          <w:tab w:val="left" w:pos="284" w:leader="none"/>
        </w:tabs>
        <w:spacing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4.2. Заказчик в течение 3 (трех) рабочих дней со дня получения Акт сдачи-приемки выполненных работ, обязан направить Исполнителя подписанный Акт сдачи-приемки выполненных работ, или мотивированный отказ от приемки работ.</w:t>
      </w:r>
    </w:p>
    <w:p>
      <w:pPr>
        <w:pStyle w:val="BodyText"/>
        <w:tabs>
          <w:tab w:val="clear" w:pos="708"/>
          <w:tab w:val="left" w:pos="284" w:leader="none"/>
        </w:tabs>
        <w:spacing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4.3. В случае мотивированного отказа Заказчика от приемки работ,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pPr>
        <w:pStyle w:val="BodyText"/>
        <w:numPr>
          <w:ilvl w:val="1"/>
          <w:numId w:val="9"/>
        </w:numPr>
        <w:tabs>
          <w:tab w:val="clear" w:pos="708"/>
          <w:tab w:val="left" w:pos="284" w:leader="none"/>
        </w:tabs>
        <w:spacing w:before="0" w:after="0"/>
        <w:ind w:left="0" w:firstLine="540"/>
        <w:jc w:val="both"/>
        <w:rPr>
          <w:rFonts w:ascii="Times New Roman" w:hAnsi="Times New Roman"/>
          <w:sz w:val="24"/>
          <w:szCs w:val="24"/>
        </w:rPr>
      </w:pPr>
      <w:r>
        <w:rPr>
          <w:rFonts w:ascii="Times New Roman" w:hAnsi="Times New Roman"/>
          <w:sz w:val="24"/>
          <w:szCs w:val="24"/>
        </w:rPr>
        <w:t>Исполнитель устраняет выявленные недостатки своими силами и за свой счет. Повторное подписание Акта сдачи-приемки выполненных работ производится в порядке, предусмотренном настоящим разделом.</w:t>
      </w:r>
    </w:p>
    <w:p>
      <w:pPr>
        <w:pStyle w:val="Style23"/>
        <w:tabs>
          <w:tab w:val="clear" w:pos="708"/>
          <w:tab w:val="left" w:pos="284" w:leader="none"/>
        </w:tabs>
        <w:spacing w:lineRule="auto" w:line="240" w:before="0" w:after="0"/>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lang w:val="ru-RU"/>
        </w:rPr>
        <w:t>4.5. Работы считаются выполненными Исполнителем и принятыми Заказчиком с момента подписания Сторонами Акта сдачи-приемки выполненных работ.</w:t>
      </w:r>
    </w:p>
    <w:p>
      <w:pPr>
        <w:pStyle w:val="Style23"/>
        <w:tabs>
          <w:tab w:val="clear" w:pos="708"/>
          <w:tab w:val="left" w:pos="284" w:leader="none"/>
        </w:tabs>
        <w:spacing w:lineRule="auto" w:line="240" w:before="0" w:after="0"/>
        <w:rPr>
          <w:rFonts w:ascii="Times New Roman" w:hAnsi="Times New Roman"/>
          <w:sz w:val="24"/>
          <w:szCs w:val="24"/>
        </w:rPr>
      </w:pPr>
      <w:r>
        <w:rPr>
          <w:rFonts w:ascii="Times New Roman" w:hAnsi="Times New Roman"/>
          <w:sz w:val="24"/>
          <w:szCs w:val="24"/>
          <w:lang w:val="ru-RU"/>
        </w:rPr>
        <w:t xml:space="preserve">       </w:t>
      </w:r>
      <w:r>
        <w:rPr>
          <w:rFonts w:ascii="Times New Roman" w:hAnsi="Times New Roman"/>
          <w:sz w:val="24"/>
          <w:szCs w:val="24"/>
          <w:lang w:val="ru-RU"/>
        </w:rPr>
        <w:t>4.6. Досрочное исполнение Исполнителем обязательств по Договору возможно по предварительному письменному согласию Заказчика.</w:t>
      </w:r>
    </w:p>
    <w:p>
      <w:pPr>
        <w:pStyle w:val="Style23"/>
        <w:tabs>
          <w:tab w:val="clear" w:pos="708"/>
          <w:tab w:val="left" w:pos="284" w:leader="none"/>
        </w:tabs>
        <w:spacing w:lineRule="auto" w:line="240" w:before="0" w:after="0"/>
        <w:rPr>
          <w:rFonts w:ascii="Times New Roman" w:hAnsi="Times New Roman"/>
          <w:sz w:val="24"/>
          <w:szCs w:val="24"/>
          <w:lang w:val="ru-RU"/>
        </w:rPr>
      </w:pPr>
      <w:r>
        <w:rPr>
          <w:rFonts w:ascii="Times New Roman" w:hAnsi="Times New Roman"/>
          <w:sz w:val="24"/>
          <w:szCs w:val="24"/>
          <w:lang w:val="ru-RU"/>
        </w:rPr>
      </w:r>
    </w:p>
    <w:p>
      <w:pPr>
        <w:pStyle w:val="Normal"/>
        <w:tabs>
          <w:tab w:val="clear" w:pos="708"/>
          <w:tab w:val="left" w:pos="709" w:leader="none"/>
        </w:tabs>
        <w:jc w:val="center"/>
        <w:rPr>
          <w:rFonts w:ascii="Times New Roman" w:hAnsi="Times New Roman"/>
          <w:sz w:val="24"/>
          <w:szCs w:val="24"/>
        </w:rPr>
      </w:pPr>
      <w:r>
        <w:rPr>
          <w:rFonts w:ascii="Times New Roman" w:hAnsi="Times New Roman"/>
          <w:b/>
          <w:sz w:val="24"/>
          <w:szCs w:val="24"/>
        </w:rPr>
        <w:t>5.</w:t>
      </w:r>
      <w:r>
        <w:rPr>
          <w:rFonts w:ascii="Times New Roman" w:hAnsi="Times New Roman"/>
          <w:sz w:val="24"/>
          <w:szCs w:val="24"/>
        </w:rPr>
        <w:tab/>
      </w:r>
      <w:r>
        <w:rPr>
          <w:rFonts w:ascii="Times New Roman" w:hAnsi="Times New Roman"/>
          <w:b/>
          <w:sz w:val="24"/>
          <w:szCs w:val="24"/>
        </w:rPr>
        <w:t>КОНФИДЕНЦИАЛЬНОСТЬ</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5.1.</w:t>
        <w:tab/>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выполнения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данная Информация имеет действительную или потенциальную коммерческую ценность для Заказчика в силу неизвестности ее третьим лицам;</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5.2.</w:t>
        <w:tab/>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5.3.</w:t>
        <w:tab/>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5.4.</w:t>
        <w:tab/>
        <w:t>На документ, содержащий Информацию, Заказчиком может быть нанесен гриф «Коммерческая тайна» с указанием обладателя этой информации.</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5.5.</w:t>
        <w:tab/>
        <w:t>Информация, подлежащая сохранению в тайне и неразглашению, может включать в себя, без ограничения приведенным перечнем:</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финансовую отчетность;</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учетные регистры бухгалтерского учета;</w:t>
      </w:r>
    </w:p>
    <w:p>
      <w:pPr>
        <w:pStyle w:val="Normal"/>
        <w:tabs>
          <w:tab w:val="clear" w:pos="708"/>
          <w:tab w:val="left" w:pos="709" w:leader="none"/>
        </w:tabs>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бизнес-планы;</w:t>
      </w:r>
    </w:p>
    <w:p>
      <w:pPr>
        <w:pStyle w:val="Normal"/>
        <w:tabs>
          <w:tab w:val="clear" w:pos="708"/>
          <w:tab w:val="left" w:pos="709" w:leader="none"/>
        </w:tabs>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договоры и соглашения, заключаемые или заключенные непосредственно Заказчиком либо в его пользу, а также информацию и сведения, содержащиеся в данных договорах и соглашениях;</w:t>
      </w:r>
    </w:p>
    <w:p>
      <w:pPr>
        <w:pStyle w:val="Normal"/>
        <w:tabs>
          <w:tab w:val="clear" w:pos="708"/>
          <w:tab w:val="left" w:pos="709" w:leader="none"/>
        </w:tabs>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сведения о финансовых, правовых, организационных и других взаимоотношениях между Заказчиком и его аффилированными лицами или контрагентами;</w:t>
      </w:r>
    </w:p>
    <w:p>
      <w:pPr>
        <w:pStyle w:val="Normal"/>
        <w:tabs>
          <w:tab w:val="clear" w:pos="708"/>
          <w:tab w:val="left" w:pos="709" w:leader="none"/>
        </w:tabs>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tabs>
          <w:tab w:val="clear" w:pos="708"/>
          <w:tab w:val="left" w:pos="709" w:leader="none"/>
        </w:tabs>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сведения о подрядчиках, поставщиках оборудования, сырья и материалов, а также сведения о покупателях продукции и их аффилированных лицах;</w:t>
      </w:r>
    </w:p>
    <w:p>
      <w:pPr>
        <w:pStyle w:val="Normal"/>
        <w:tabs>
          <w:tab w:val="clear" w:pos="708"/>
          <w:tab w:val="left" w:pos="709" w:leader="none"/>
        </w:tabs>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сведения об объемах производства и/или реализации продукции и услуг Заказчика или его аффилированных лиц;</w:t>
      </w:r>
    </w:p>
    <w:p>
      <w:pPr>
        <w:pStyle w:val="Normal"/>
        <w:tabs>
          <w:tab w:val="clear" w:pos="708"/>
          <w:tab w:val="left" w:pos="709" w:leader="none"/>
        </w:tabs>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материалы обобщения, анализа, оценки, иных действий по обработке вышеуказанной Информации и документов.</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w:t>
        <w:tab/>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прекращения его действия, в том числе:</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5.6.1.</w:t>
        <w:tab/>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если иное не предусмотрено законодательством Российской Федерации;</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5.6.2.</w:t>
        <w:tab/>
        <w:t>принимать меры предосторожности, обычно используемые для защиты такого рода информации в деловом обороте, однако, если в организации Исполнителя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Исполнитель обязан использовать в отношении защиты Информации, обычно используемые им меры защиты;</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5.6.3.</w:t>
        <w:tab/>
        <w:t xml:space="preserve">использовать Информацию исключительно для целей, для которых она был предоставлена; </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5.6.4.</w:t>
        <w:tab/>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5.6.5.</w:t>
        <w:tab/>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несанкционированного раскрытия;</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5.6.6.</w:t>
        <w:tab/>
        <w:t>по истечению срока архивного хранения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5.6.7.</w:t>
        <w:tab/>
        <w:t>раскрывать Информацию только своим работникам, акционерам, членам Совета Директоров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5.6.8.</w:t>
        <w:tab/>
        <w:t>не разглашать третьим лицам факта передачи или получения Информации.</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5.7.</w:t>
        <w:tab/>
        <w:t>Исполнитель, нарушивший условия настоящего раздела Договора, возмещает Заказчику все понесенные расходы и убытки, вызванные таким нарушением, в течение 10 (Десяти) рабочих дней с даты получения соответствующего требования.</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5.8.</w:t>
        <w:tab/>
        <w:t xml:space="preserve">Исполнитель обязуется в договорах с субподрядчиками обеспечить повторение условий Договора в части соблюдения режима конфиденциальности. </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5.9.</w:t>
        <w:tab/>
        <w:t>Условия защиты конфиденциальной информации, представляемой Исполнителем Заказчику, могут быть урегулированы отдельно заключаемым Сторонами соглашением.</w:t>
      </w:r>
    </w:p>
    <w:p>
      <w:pPr>
        <w:pStyle w:val="BodyTextIndent"/>
        <w:numPr>
          <w:ilvl w:val="0"/>
          <w:numId w:val="2"/>
        </w:numPr>
        <w:rPr>
          <w:rFonts w:ascii="Times New Roman" w:hAnsi="Times New Roman"/>
          <w:sz w:val="24"/>
          <w:szCs w:val="24"/>
        </w:rPr>
      </w:pPr>
      <w:r>
        <w:rPr>
          <w:rFonts w:ascii="Times New Roman" w:hAnsi="Times New Roman"/>
          <w:b/>
          <w:sz w:val="24"/>
          <w:szCs w:val="24"/>
        </w:rPr>
        <w:t>ОТВЕТСТВЕННОСТЬ СТОРОН</w:t>
      </w:r>
    </w:p>
    <w:p>
      <w:pPr>
        <w:pStyle w:val="Normal"/>
        <w:tabs>
          <w:tab w:val="clear" w:pos="708"/>
          <w:tab w:val="left" w:pos="709" w:leader="none"/>
        </w:tabs>
        <w:ind w:firstLine="567"/>
        <w:jc w:val="both"/>
        <w:rPr>
          <w:rFonts w:ascii="Times New Roman" w:hAnsi="Times New Roman"/>
          <w:sz w:val="24"/>
          <w:szCs w:val="24"/>
        </w:rPr>
      </w:pPr>
      <w:r>
        <w:rPr>
          <w:rFonts w:ascii="Times New Roman" w:hAnsi="Times New Roman"/>
          <w:sz w:val="24"/>
          <w:szCs w:val="24"/>
        </w:rPr>
        <w:t>6.1.</w:t>
        <w:tab/>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6.2.</w:t>
        <w:tab/>
        <w:t>В случае нарушения Заказчиком сроков оплаты, установленных разделом 3 Договора,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6.4.</w:t>
        <w:tab/>
        <w:t>В случае нарушения Исполнителем обязательств по выполнению Работ, в том числе сроков выполнения Работ, а также в случае несвоевременного устранения выявленных недостатков Работ,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6.5.</w:t>
        <w:tab/>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6.6.</w:t>
        <w:tab/>
        <w:t xml:space="preserve">В случае нарушения Исполнителем или привлеченными им Субисполнителями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4 к Договору. </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6.7.</w:t>
        <w:tab/>
        <w:t>Исполнитель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6.8.</w:t>
        <w:tab/>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6.9.</w:t>
        <w:tab/>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6.10.</w:t>
        <w:tab/>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t>6.11.</w:t>
        <w:tab/>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Normal"/>
        <w:tabs>
          <w:tab w:val="clear" w:pos="708"/>
          <w:tab w:val="left" w:pos="709" w:leader="none"/>
        </w:tabs>
        <w:ind w:firstLine="709"/>
        <w:jc w:val="both"/>
        <w:rPr>
          <w:rFonts w:ascii="Times New Roman" w:hAnsi="Times New Roman"/>
          <w:sz w:val="24"/>
          <w:szCs w:val="24"/>
        </w:rPr>
      </w:pPr>
      <w:r>
        <w:rPr>
          <w:rFonts w:ascii="Times New Roman" w:hAnsi="Times New Roman"/>
          <w:sz w:val="24"/>
          <w:szCs w:val="24"/>
        </w:rPr>
      </w:r>
    </w:p>
    <w:p>
      <w:pPr>
        <w:pStyle w:val="Normal"/>
        <w:tabs>
          <w:tab w:val="clear" w:pos="708"/>
          <w:tab w:val="left" w:pos="709" w:leader="none"/>
        </w:tabs>
        <w:jc w:val="center"/>
        <w:rPr>
          <w:rFonts w:ascii="Times New Roman" w:hAnsi="Times New Roman"/>
          <w:sz w:val="24"/>
          <w:szCs w:val="24"/>
        </w:rPr>
      </w:pPr>
      <w:r>
        <w:rPr>
          <w:rFonts w:ascii="Times New Roman" w:hAnsi="Times New Roman"/>
          <w:b/>
          <w:sz w:val="24"/>
          <w:szCs w:val="24"/>
        </w:rPr>
        <w:t>7.</w:t>
        <w:tab/>
      </w:r>
      <w:r>
        <w:rPr>
          <w:rFonts w:ascii="Times New Roman" w:hAnsi="Times New Roman"/>
          <w:b/>
          <w:sz w:val="24"/>
          <w:szCs w:val="24"/>
          <w:lang w:val="en-US"/>
        </w:rPr>
        <w:t>ИСКЛЮЧИТЕЛЬНЫЕ ПРАВА И ПАТЕНТЫ</w:t>
      </w:r>
    </w:p>
    <w:p>
      <w:pPr>
        <w:pStyle w:val="ListParagraph"/>
        <w:numPr>
          <w:ilvl w:val="1"/>
          <w:numId w:val="11"/>
        </w:numPr>
        <w:shd w:val="clear" w:color="auto" w:fill="FFFFFF"/>
        <w:tabs>
          <w:tab w:val="clear" w:pos="708"/>
          <w:tab w:val="left" w:pos="1134" w:leader="none"/>
        </w:tabs>
        <w:ind w:left="0" w:firstLine="568"/>
        <w:jc w:val="both"/>
        <w:rPr>
          <w:rFonts w:ascii="Times New Roman" w:hAnsi="Times New Roman"/>
          <w:sz w:val="24"/>
          <w:szCs w:val="24"/>
        </w:rPr>
      </w:pPr>
      <w:r>
        <w:rPr>
          <w:rFonts w:ascii="Times New Roman" w:hAnsi="Times New Roman"/>
          <w:sz w:val="24"/>
          <w:szCs w:val="24"/>
        </w:rPr>
        <w:t>Исполнитель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2"/>
        </w:numPr>
        <w:shd w:val="clear" w:color="auto" w:fill="FFFFFF"/>
        <w:tabs>
          <w:tab w:val="clear" w:pos="708"/>
          <w:tab w:val="left" w:pos="1134" w:leader="none"/>
        </w:tabs>
        <w:ind w:left="0" w:firstLine="568"/>
        <w:jc w:val="both"/>
        <w:rPr>
          <w:rFonts w:ascii="Times New Roman" w:hAnsi="Times New Roman"/>
          <w:sz w:val="24"/>
          <w:szCs w:val="24"/>
        </w:rPr>
      </w:pPr>
      <w:r>
        <w:rPr>
          <w:rFonts w:ascii="Times New Roman" w:hAnsi="Times New Roman"/>
          <w:bCs/>
          <w:sz w:val="24"/>
          <w:szCs w:val="24"/>
        </w:rPr>
        <w:t xml:space="preserve">Исполнитель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2"/>
        </w:numPr>
        <w:shd w:val="clear" w:color="auto" w:fill="FFFFFF"/>
        <w:tabs>
          <w:tab w:val="clear" w:pos="708"/>
          <w:tab w:val="left" w:pos="1134" w:leader="none"/>
        </w:tabs>
        <w:ind w:left="0" w:firstLine="568"/>
        <w:jc w:val="both"/>
        <w:rPr>
          <w:rFonts w:ascii="Times New Roman" w:hAnsi="Times New Roman"/>
          <w:sz w:val="24"/>
          <w:szCs w:val="24"/>
        </w:rPr>
      </w:pPr>
      <w:r>
        <w:rPr>
          <w:rFonts w:ascii="Times New Roman" w:hAnsi="Times New Roman"/>
          <w:bCs/>
          <w:sz w:val="24"/>
          <w:szCs w:val="24"/>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в течение всего установленного срока использования. </w:t>
      </w:r>
    </w:p>
    <w:p>
      <w:pPr>
        <w:pStyle w:val="ListParagraph"/>
        <w:numPr>
          <w:ilvl w:val="1"/>
          <w:numId w:val="12"/>
        </w:numPr>
        <w:shd w:val="clear" w:color="auto" w:fill="FFFFFF"/>
        <w:tabs>
          <w:tab w:val="clear" w:pos="708"/>
          <w:tab w:val="left" w:pos="1134" w:leader="none"/>
        </w:tabs>
        <w:ind w:left="0" w:firstLine="568"/>
        <w:jc w:val="both"/>
        <w:rPr>
          <w:rFonts w:ascii="Times New Roman" w:hAnsi="Times New Roman"/>
          <w:sz w:val="24"/>
          <w:szCs w:val="24"/>
        </w:rPr>
      </w:pPr>
      <w:r>
        <w:rPr>
          <w:rFonts w:ascii="Times New Roman" w:hAnsi="Times New Roman"/>
          <w:bCs/>
          <w:sz w:val="24"/>
          <w:szCs w:val="24"/>
        </w:rPr>
        <w:t>В случае, если Заказчику будут предъявлены требования, связанные с нарушением Исполнителем при выполнении работ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2"/>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bCs/>
          <w:sz w:val="24"/>
          <w:szCs w:val="24"/>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bCs/>
          <w:sz w:val="24"/>
          <w:szCs w:val="24"/>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Pr>
          <w:rFonts w:ascii="Times New Roman" w:hAnsi="Times New Roman"/>
          <w:sz w:val="24"/>
          <w:szCs w:val="24"/>
        </w:rPr>
        <w:t xml:space="preserve"> </w:t>
      </w:r>
      <w:r>
        <w:rPr>
          <w:rFonts w:ascii="Times New Roman" w:hAnsi="Times New Roman"/>
          <w:bCs/>
          <w:sz w:val="24"/>
          <w:szCs w:val="24"/>
        </w:rPr>
        <w:t xml:space="preserve">интеллектуальной деятельности на срок, не меньше срока использования результата Работ, и в том объеме (пределах), который требуется для использования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2"/>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bCs/>
          <w:sz w:val="24"/>
          <w:szCs w:val="24"/>
        </w:rPr>
        <w:t>В случае появления в рамках исполнения Договора или в составе результата Работ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2"/>
        </w:numPr>
        <w:shd w:val="clear" w:color="auto" w:fill="FFFFFF"/>
        <w:tabs>
          <w:tab w:val="clear" w:pos="708"/>
          <w:tab w:val="left" w:pos="1134" w:leader="none"/>
        </w:tabs>
        <w:ind w:left="0" w:firstLine="709"/>
        <w:jc w:val="both"/>
        <w:rPr>
          <w:rFonts w:ascii="Times New Roman" w:hAnsi="Times New Roman"/>
          <w:sz w:val="24"/>
          <w:szCs w:val="24"/>
        </w:rPr>
      </w:pPr>
      <w:r>
        <w:rPr>
          <w:rFonts w:ascii="Times New Roman" w:hAnsi="Times New Roman"/>
          <w:bCs/>
          <w:sz w:val="24"/>
          <w:szCs w:val="24"/>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Pr>
          <w:rFonts w:ascii="Times New Roman" w:hAnsi="Times New Roman"/>
          <w:sz w:val="24"/>
          <w:szCs w:val="24"/>
        </w:rPr>
        <w:t>об оказании Работ</w:t>
      </w:r>
      <w:r>
        <w:rPr>
          <w:rFonts w:ascii="Times New Roman" w:hAnsi="Times New Roman"/>
          <w:bCs/>
          <w:sz w:val="24"/>
          <w:szCs w:val="24"/>
        </w:rPr>
        <w:t>.</w:t>
      </w:r>
    </w:p>
    <w:p>
      <w:pPr>
        <w:pStyle w:val="Normal"/>
        <w:tabs>
          <w:tab w:val="clear" w:pos="708"/>
          <w:tab w:val="left" w:pos="709" w:leader="none"/>
        </w:tabs>
        <w:ind w:firstLine="851"/>
        <w:jc w:val="both"/>
        <w:rPr>
          <w:rFonts w:ascii="Times New Roman" w:hAnsi="Times New Roman"/>
          <w:sz w:val="24"/>
          <w:szCs w:val="24"/>
        </w:rPr>
      </w:pPr>
      <w:r>
        <w:rPr>
          <w:rFonts w:ascii="Times New Roman" w:hAnsi="Times New Roman"/>
          <w:sz w:val="24"/>
          <w:szCs w:val="24"/>
        </w:rPr>
      </w:r>
    </w:p>
    <w:p>
      <w:pPr>
        <w:pStyle w:val="ListParagraph"/>
        <w:numPr>
          <w:ilvl w:val="0"/>
          <w:numId w:val="12"/>
        </w:numPr>
        <w:tabs>
          <w:tab w:val="clear" w:pos="708"/>
          <w:tab w:val="left" w:pos="709" w:leader="none"/>
        </w:tabs>
        <w:jc w:val="center"/>
        <w:rPr>
          <w:rFonts w:ascii="Times New Roman" w:hAnsi="Times New Roman"/>
          <w:sz w:val="24"/>
          <w:szCs w:val="24"/>
        </w:rPr>
      </w:pPr>
      <w:r>
        <w:rPr>
          <w:rFonts w:ascii="Times New Roman" w:hAnsi="Times New Roman"/>
          <w:b/>
          <w:sz w:val="24"/>
          <w:szCs w:val="24"/>
          <w:lang w:val="en-US"/>
        </w:rPr>
        <w:t>РАЗРЕШЕНИЕ СПОРОВ</w:t>
      </w:r>
    </w:p>
    <w:p>
      <w:pPr>
        <w:pStyle w:val="Normal"/>
        <w:shd w:val="clear" w:color="auto" w:fill="FFFFFF"/>
        <w:tabs>
          <w:tab w:val="clear" w:pos="708"/>
          <w:tab w:val="left" w:pos="1134" w:leader="none"/>
          <w:tab w:val="left" w:pos="1418" w:leader="none"/>
        </w:tabs>
        <w:ind w:firstLine="567"/>
        <w:jc w:val="both"/>
        <w:rPr>
          <w:rFonts w:ascii="Times New Roman" w:hAnsi="Times New Roman"/>
          <w:sz w:val="24"/>
          <w:szCs w:val="24"/>
        </w:rPr>
      </w:pPr>
      <w:r>
        <w:rPr>
          <w:rFonts w:ascii="Times New Roman" w:hAnsi="Times New Roman"/>
          <w:bCs/>
          <w:sz w:val="24"/>
          <w:szCs w:val="24"/>
        </w:rPr>
        <w:t>8.1.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Normal"/>
        <w:shd w:val="clear" w:color="auto" w:fill="FFFFFF"/>
        <w:tabs>
          <w:tab w:val="clear" w:pos="708"/>
          <w:tab w:val="left" w:pos="1134" w:leader="none"/>
          <w:tab w:val="left" w:pos="1418" w:leader="none"/>
        </w:tabs>
        <w:ind w:firstLine="567"/>
        <w:jc w:val="both"/>
        <w:rPr>
          <w:rFonts w:ascii="Times New Roman" w:hAnsi="Times New Roman"/>
          <w:sz w:val="24"/>
          <w:szCs w:val="24"/>
        </w:rPr>
      </w:pPr>
      <w:r>
        <w:rPr>
          <w:rFonts w:ascii="Times New Roman" w:hAnsi="Times New Roman"/>
          <w:bCs/>
          <w:sz w:val="24"/>
          <w:szCs w:val="24"/>
        </w:rPr>
        <w:t xml:space="preserve">8.2. Споры, указанные в пункте 8.1 Договора, которые не были урегулированы Сторонами путем переговоров, подлежат разрешению в Арбитражном суде Московской области в соответствии с законодательством Российской Федерации, </w:t>
      </w:r>
    </w:p>
    <w:p>
      <w:pPr>
        <w:pStyle w:val="Normal"/>
        <w:shd w:val="clear" w:color="auto" w:fill="FFFFFF"/>
        <w:tabs>
          <w:tab w:val="clear" w:pos="708"/>
          <w:tab w:val="left" w:pos="1134" w:leader="none"/>
          <w:tab w:val="left" w:pos="1418" w:leader="none"/>
        </w:tabs>
        <w:ind w:firstLine="567"/>
        <w:jc w:val="both"/>
        <w:rPr>
          <w:rFonts w:ascii="Times New Roman" w:hAnsi="Times New Roman"/>
          <w:sz w:val="24"/>
          <w:szCs w:val="24"/>
        </w:rPr>
      </w:pPr>
      <w:r>
        <w:rPr>
          <w:rFonts w:ascii="Times New Roman" w:hAnsi="Times New Roman"/>
          <w:bCs/>
          <w:sz w:val="24"/>
          <w:szCs w:val="24"/>
        </w:rPr>
        <w:t>8.3.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w:t>
      </w:r>
      <w:r>
        <w:rPr>
          <w:rFonts w:ascii="Times New Roman" w:hAnsi="Times New Roman"/>
          <w:bCs/>
          <w:sz w:val="24"/>
          <w:szCs w:val="24"/>
          <w:lang w:val="en-US"/>
        </w:rPr>
        <w:t>8</w:t>
      </w:r>
      <w:r>
        <w:rPr>
          <w:rFonts w:ascii="Times New Roman" w:hAnsi="Times New Roman"/>
          <w:bCs/>
          <w:sz w:val="24"/>
          <w:szCs w:val="24"/>
        </w:rPr>
        <w:t xml:space="preserve"> Договора.</w:t>
      </w:r>
    </w:p>
    <w:p>
      <w:pPr>
        <w:pStyle w:val="ListParagraph"/>
        <w:numPr>
          <w:ilvl w:val="1"/>
          <w:numId w:val="13"/>
        </w:numPr>
        <w:shd w:val="clear" w:color="auto" w:fill="FFFFFF"/>
        <w:tabs>
          <w:tab w:val="clear" w:pos="708"/>
          <w:tab w:val="left" w:pos="1134" w:leader="none"/>
          <w:tab w:val="left" w:pos="1418" w:leader="none"/>
        </w:tabs>
        <w:ind w:left="0" w:firstLine="567"/>
        <w:jc w:val="both"/>
        <w:rPr>
          <w:rFonts w:ascii="Times New Roman" w:hAnsi="Times New Roman"/>
          <w:sz w:val="24"/>
          <w:szCs w:val="24"/>
        </w:rPr>
      </w:pPr>
      <w:r>
        <w:rPr>
          <w:rFonts w:ascii="Times New Roman" w:hAnsi="Times New Roman"/>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3"/>
        </w:numPr>
        <w:shd w:val="clear" w:color="auto" w:fill="FFFFFF"/>
        <w:tabs>
          <w:tab w:val="clear" w:pos="708"/>
          <w:tab w:val="left" w:pos="1134" w:leader="none"/>
          <w:tab w:val="left" w:pos="1418" w:leader="none"/>
        </w:tabs>
        <w:ind w:left="0" w:firstLine="567"/>
        <w:jc w:val="both"/>
        <w:rPr>
          <w:rFonts w:ascii="Times New Roman" w:hAnsi="Times New Roman"/>
          <w:sz w:val="24"/>
          <w:szCs w:val="24"/>
        </w:rPr>
      </w:pPr>
      <w:r>
        <w:rPr>
          <w:rFonts w:ascii="Times New Roman" w:hAnsi="Times New Roman"/>
          <w:bCs/>
          <w:sz w:val="24"/>
          <w:szCs w:val="24"/>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134" w:leader="none"/>
          <w:tab w:val="left" w:pos="1418" w:leader="none"/>
        </w:tabs>
        <w:ind w:left="567" w:hanging="0"/>
        <w:jc w:val="both"/>
        <w:rPr>
          <w:rFonts w:ascii="Times New Roman" w:hAnsi="Times New Roman"/>
          <w:bCs/>
          <w:sz w:val="24"/>
          <w:szCs w:val="24"/>
        </w:rPr>
      </w:pPr>
      <w:r>
        <w:rPr>
          <w:rFonts w:ascii="Times New Roman" w:hAnsi="Times New Roman"/>
          <w:bCs/>
          <w:sz w:val="24"/>
          <w:szCs w:val="24"/>
        </w:rPr>
      </w:r>
    </w:p>
    <w:p>
      <w:pPr>
        <w:pStyle w:val="ListParagraph"/>
        <w:numPr>
          <w:ilvl w:val="0"/>
          <w:numId w:val="13"/>
        </w:numPr>
        <w:shd w:val="clear" w:color="auto" w:fill="FFFFFF"/>
        <w:tabs>
          <w:tab w:val="clear" w:pos="708"/>
          <w:tab w:val="left" w:pos="1134" w:leader="none"/>
          <w:tab w:val="left" w:pos="1418" w:leader="none"/>
        </w:tabs>
        <w:jc w:val="center"/>
        <w:rPr>
          <w:rFonts w:ascii="Times New Roman" w:hAnsi="Times New Roman"/>
          <w:sz w:val="24"/>
          <w:szCs w:val="24"/>
        </w:rPr>
      </w:pPr>
      <w:r>
        <w:rPr>
          <w:rFonts w:ascii="Times New Roman" w:hAnsi="Times New Roman"/>
          <w:b/>
          <w:bCs/>
          <w:sz w:val="24"/>
          <w:szCs w:val="24"/>
          <w:lang w:val="en-US"/>
        </w:rPr>
        <w:t>АНТИКОРУПЦИОННАЯ ОГОВОРКА</w:t>
      </w:r>
    </w:p>
    <w:p>
      <w:pPr>
        <w:pStyle w:val="ListParagraph"/>
        <w:widowControl w:val="false"/>
        <w:numPr>
          <w:ilvl w:val="1"/>
          <w:numId w:val="14"/>
        </w:numPr>
        <w:shd w:val="clear" w:color="auto" w:fill="FFFFFF"/>
        <w:tabs>
          <w:tab w:val="clear" w:pos="708"/>
          <w:tab w:val="left" w:pos="710" w:leader="none"/>
        </w:tabs>
        <w:ind w:left="0" w:firstLine="567"/>
        <w:jc w:val="both"/>
        <w:rPr>
          <w:rFonts w:ascii="Times New Roman" w:hAnsi="Times New Roman"/>
          <w:sz w:val="24"/>
          <w:szCs w:val="24"/>
        </w:rPr>
      </w:pPr>
      <w:r>
        <w:rPr>
          <w:rFonts w:ascii="Times New Roman" w:hAnsi="Times New Roman"/>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8"/>
          <w:tab w:val="left" w:pos="1134" w:leader="none"/>
        </w:tabs>
        <w:ind w:firstLine="709"/>
        <w:jc w:val="both"/>
        <w:rPr>
          <w:rFonts w:ascii="Times New Roman" w:hAnsi="Times New Roman"/>
          <w:sz w:val="24"/>
          <w:szCs w:val="24"/>
        </w:rPr>
      </w:pPr>
      <w:r>
        <w:rPr>
          <w:rFonts w:ascii="Times New Roman" w:hAnsi="Times New Roman"/>
          <w:bCs/>
          <w:color w:val="000000"/>
          <w:sz w:val="24"/>
          <w:szCs w:val="24"/>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8"/>
          <w:tab w:val="left" w:pos="1134" w:leader="none"/>
        </w:tabs>
        <w:ind w:firstLine="709"/>
        <w:jc w:val="both"/>
        <w:rPr>
          <w:rFonts w:ascii="Times New Roman" w:hAnsi="Times New Roman"/>
          <w:sz w:val="24"/>
          <w:szCs w:val="24"/>
        </w:rPr>
      </w:pPr>
      <w:r>
        <w:rPr>
          <w:rFonts w:ascii="Times New Roman" w:hAnsi="Times New Roman"/>
          <w:bCs/>
          <w:color w:val="000000"/>
          <w:sz w:val="24"/>
          <w:szCs w:val="24"/>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8"/>
          <w:tab w:val="left" w:pos="1134" w:leader="none"/>
        </w:tabs>
        <w:ind w:firstLine="709"/>
        <w:jc w:val="both"/>
        <w:rPr>
          <w:rFonts w:ascii="Times New Roman" w:hAnsi="Times New Roman"/>
          <w:sz w:val="24"/>
          <w:szCs w:val="24"/>
        </w:rPr>
      </w:pPr>
      <w:r>
        <w:rPr>
          <w:rFonts w:ascii="Times New Roman" w:hAnsi="Times New Roman"/>
          <w:bCs/>
          <w:color w:val="000000"/>
          <w:sz w:val="24"/>
          <w:szCs w:val="24"/>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8"/>
          <w:tab w:val="left" w:pos="1134" w:leader="none"/>
        </w:tabs>
        <w:ind w:firstLine="709"/>
        <w:jc w:val="both"/>
        <w:rPr>
          <w:rFonts w:ascii="Times New Roman" w:hAnsi="Times New Roman"/>
          <w:sz w:val="24"/>
          <w:szCs w:val="24"/>
        </w:rPr>
      </w:pPr>
      <w:r>
        <w:rPr>
          <w:rFonts w:ascii="Times New Roman" w:hAnsi="Times New Roman"/>
          <w:bCs/>
          <w:color w:val="000000"/>
          <w:sz w:val="24"/>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08"/>
          <w:tab w:val="left" w:pos="1134" w:leader="none"/>
        </w:tabs>
        <w:ind w:firstLine="709"/>
        <w:jc w:val="both"/>
        <w:rPr>
          <w:rFonts w:ascii="Times New Roman" w:hAnsi="Times New Roman"/>
          <w:sz w:val="24"/>
          <w:szCs w:val="24"/>
        </w:rPr>
      </w:pPr>
      <w:r>
        <w:rPr>
          <w:rFonts w:ascii="Times New Roman" w:hAnsi="Times New Roman"/>
          <w:bCs/>
          <w:color w:val="000000"/>
          <w:sz w:val="24"/>
          <w:szCs w:val="24"/>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shd w:val="clear" w:color="auto" w:fill="FFFFFF"/>
        <w:tabs>
          <w:tab w:val="clear" w:pos="708"/>
          <w:tab w:val="left" w:pos="567" w:leader="none"/>
          <w:tab w:val="left" w:pos="1134" w:leader="none"/>
        </w:tabs>
        <w:ind w:firstLine="709"/>
        <w:jc w:val="both"/>
        <w:rPr>
          <w:rFonts w:ascii="Times New Roman" w:hAnsi="Times New Roman"/>
          <w:sz w:val="24"/>
          <w:szCs w:val="24"/>
        </w:rPr>
      </w:pPr>
      <w:r>
        <w:rPr>
          <w:rFonts w:ascii="Times New Roman" w:hAnsi="Times New Roman"/>
          <w:color w:val="000000"/>
          <w:sz w:val="24"/>
          <w:szCs w:val="24"/>
        </w:rPr>
        <w:t xml:space="preserve">9.7.  Каналы связи Линия доверия Группы РусГидро: </w:t>
      </w:r>
    </w:p>
    <w:p>
      <w:pPr>
        <w:pStyle w:val="Normal"/>
        <w:shd w:val="clear" w:color="auto" w:fill="FFFFFF"/>
        <w:tabs>
          <w:tab w:val="clear" w:pos="708"/>
          <w:tab w:val="left" w:pos="567" w:leader="none"/>
          <w:tab w:val="left" w:pos="1134" w:leader="none"/>
        </w:tabs>
        <w:ind w:firstLine="709"/>
        <w:jc w:val="both"/>
        <w:rPr>
          <w:rFonts w:ascii="Times New Roman" w:hAnsi="Times New Roman"/>
          <w:sz w:val="24"/>
          <w:szCs w:val="24"/>
        </w:rPr>
      </w:pPr>
      <w:r>
        <w:rPr>
          <w:rFonts w:ascii="Times New Roman" w:hAnsi="Times New Roman"/>
          <w:sz w:val="24"/>
          <w:szCs w:val="24"/>
        </w:rPr>
        <w:t>9.7.1. Электронная почта: ld@rushydro.ru.</w:t>
      </w:r>
    </w:p>
    <w:p>
      <w:pPr>
        <w:pStyle w:val="Normal"/>
        <w:shd w:val="clear" w:color="auto" w:fill="FFFFFF"/>
        <w:tabs>
          <w:tab w:val="clear" w:pos="708"/>
          <w:tab w:val="left" w:pos="567" w:leader="none"/>
          <w:tab w:val="left" w:pos="1134" w:leader="none"/>
        </w:tabs>
        <w:ind w:firstLine="709"/>
        <w:jc w:val="both"/>
        <w:rPr>
          <w:rFonts w:ascii="Times New Roman" w:hAnsi="Times New Roman"/>
          <w:sz w:val="24"/>
          <w:szCs w:val="24"/>
        </w:rPr>
      </w:pPr>
      <w:r>
        <w:rPr>
          <w:rFonts w:ascii="Times New Roman" w:hAnsi="Times New Roman"/>
          <w:sz w:val="24"/>
          <w:szCs w:val="24"/>
        </w:rPr>
        <w:t>9.7.2.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rFonts w:ascii="Times New Roman" w:hAnsi="Times New Roman"/>
          <w:sz w:val="24"/>
          <w:szCs w:val="24"/>
        </w:rPr>
      </w:pPr>
      <w:r>
        <w:rPr>
          <w:rFonts w:ascii="Times New Roman" w:hAnsi="Times New Roman"/>
          <w:sz w:val="24"/>
          <w:szCs w:val="24"/>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709" w:leader="none"/>
        </w:tabs>
        <w:ind w:left="360" w:hanging="0"/>
        <w:rPr>
          <w:rFonts w:ascii="Times New Roman" w:hAnsi="Times New Roman"/>
          <w:b/>
          <w:sz w:val="24"/>
          <w:szCs w:val="24"/>
        </w:rPr>
      </w:pPr>
      <w:r>
        <w:rPr>
          <w:rFonts w:ascii="Times New Roman" w:hAnsi="Times New Roman"/>
          <w:b/>
          <w:sz w:val="24"/>
          <w:szCs w:val="24"/>
        </w:rPr>
      </w:r>
    </w:p>
    <w:p>
      <w:pPr>
        <w:pStyle w:val="ListParagraph"/>
        <w:numPr>
          <w:ilvl w:val="0"/>
          <w:numId w:val="14"/>
        </w:numPr>
        <w:shd w:val="clear" w:color="auto" w:fill="FFFFFF"/>
        <w:tabs>
          <w:tab w:val="clear" w:pos="708"/>
          <w:tab w:val="left" w:pos="426" w:leader="none"/>
        </w:tabs>
        <w:jc w:val="center"/>
        <w:rPr>
          <w:rFonts w:ascii="Times New Roman" w:hAnsi="Times New Roman"/>
          <w:sz w:val="24"/>
          <w:szCs w:val="24"/>
        </w:rPr>
      </w:pPr>
      <w:r>
        <w:rPr>
          <w:rFonts w:ascii="Times New Roman" w:hAnsi="Times New Roman"/>
          <w:b/>
          <w:bCs/>
          <w:sz w:val="24"/>
          <w:szCs w:val="24"/>
        </w:rPr>
        <w:t>ОБСТОЯТЕЛЬСТВА НЕПРЕОДОЛИМОЙ СИЛЫ (ФОРС МАЖОР)</w:t>
      </w:r>
    </w:p>
    <w:p>
      <w:pPr>
        <w:pStyle w:val="Normal"/>
        <w:numPr>
          <w:ilvl w:val="1"/>
          <w:numId w:val="14"/>
        </w:numPr>
        <w:shd w:val="clear" w:color="auto" w:fill="FFFFFF"/>
        <w:tabs>
          <w:tab w:val="clear" w:pos="708"/>
          <w:tab w:val="left" w:pos="709"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Normal"/>
        <w:numPr>
          <w:ilvl w:val="1"/>
          <w:numId w:val="14"/>
        </w:numPr>
        <w:shd w:val="clear" w:color="auto" w:fill="FFFFFF"/>
        <w:tabs>
          <w:tab w:val="clear" w:pos="708"/>
          <w:tab w:val="left" w:pos="709"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Normal"/>
        <w:numPr>
          <w:ilvl w:val="1"/>
          <w:numId w:val="14"/>
        </w:numPr>
        <w:shd w:val="clear" w:color="auto" w:fill="FFFFFF"/>
        <w:tabs>
          <w:tab w:val="clear" w:pos="708"/>
          <w:tab w:val="left" w:pos="709"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Normal"/>
        <w:numPr>
          <w:ilvl w:val="1"/>
          <w:numId w:val="14"/>
        </w:numPr>
        <w:shd w:val="clear" w:color="auto" w:fill="FFFFFF"/>
        <w:tabs>
          <w:tab w:val="clear" w:pos="708"/>
          <w:tab w:val="left" w:pos="426"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numPr>
          <w:ilvl w:val="1"/>
          <w:numId w:val="14"/>
        </w:numPr>
        <w:shd w:val="clear" w:color="auto" w:fill="FFFFFF"/>
        <w:tabs>
          <w:tab w:val="clear" w:pos="708"/>
          <w:tab w:val="left" w:pos="709"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Normal"/>
        <w:numPr>
          <w:ilvl w:val="1"/>
          <w:numId w:val="14"/>
        </w:numPr>
        <w:shd w:val="clear" w:color="auto" w:fill="FFFFFF"/>
        <w:tabs>
          <w:tab w:val="clear" w:pos="708"/>
          <w:tab w:val="left" w:pos="709"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Normal"/>
        <w:shd w:val="clear" w:color="auto" w:fill="FFFFFF"/>
        <w:tabs>
          <w:tab w:val="clear" w:pos="708"/>
          <w:tab w:val="left" w:pos="568" w:leader="none"/>
        </w:tabs>
        <w:spacing w:before="0" w:after="0"/>
        <w:ind w:firstLine="709"/>
        <w:contextualSpacing/>
        <w:jc w:val="both"/>
        <w:rPr>
          <w:rFonts w:ascii="Times New Roman" w:hAnsi="Times New Roman"/>
          <w:sz w:val="24"/>
          <w:szCs w:val="24"/>
        </w:rPr>
      </w:pPr>
      <w:r>
        <w:rPr>
          <w:rFonts w:ascii="Times New Roman" w:hAnsi="Times New Roman"/>
          <w:bCs/>
          <w:sz w:val="24"/>
          <w:szCs w:val="24"/>
        </w:rPr>
        <w:t>При этом любая из Сторон вправе отказаться от исполнения Договора в одностороннем внесудебном порядке.</w:t>
      </w:r>
    </w:p>
    <w:p>
      <w:pPr>
        <w:pStyle w:val="Normal"/>
        <w:rPr>
          <w:rFonts w:ascii="Times New Roman" w:hAnsi="Times New Roman"/>
          <w:sz w:val="24"/>
          <w:szCs w:val="24"/>
        </w:rPr>
      </w:pPr>
      <w:r>
        <w:rPr>
          <w:rFonts w:ascii="Times New Roman" w:hAnsi="Times New Roman"/>
          <w:sz w:val="24"/>
          <w:szCs w:val="24"/>
        </w:rPr>
      </w:r>
    </w:p>
    <w:p>
      <w:pPr>
        <w:pStyle w:val="Normal"/>
        <w:numPr>
          <w:ilvl w:val="0"/>
          <w:numId w:val="14"/>
        </w:numPr>
        <w:shd w:val="clear" w:color="auto" w:fill="FFFFFF"/>
        <w:tabs>
          <w:tab w:val="clear" w:pos="708"/>
          <w:tab w:val="left" w:pos="426" w:leader="none"/>
        </w:tabs>
        <w:spacing w:before="0" w:after="0"/>
        <w:ind w:left="0" w:hanging="0"/>
        <w:contextualSpacing/>
        <w:jc w:val="center"/>
        <w:rPr>
          <w:rFonts w:ascii="Times New Roman" w:hAnsi="Times New Roman"/>
          <w:sz w:val="24"/>
          <w:szCs w:val="24"/>
        </w:rPr>
      </w:pPr>
      <w:r>
        <w:rPr>
          <w:rFonts w:ascii="Times New Roman" w:hAnsi="Times New Roman"/>
          <w:b/>
          <w:bCs/>
          <w:sz w:val="24"/>
          <w:szCs w:val="24"/>
          <w:lang w:val="en-US"/>
        </w:rPr>
        <w:t>ОСОБЫЕ ПОЛОЖЕНИЯ</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Исполнитель обязуется не привлекать и не допускать привлечения к исполнению обязательств по Договору организации:</w:t>
      </w:r>
    </w:p>
    <w:p>
      <w:pPr>
        <w:pStyle w:val="Normal"/>
        <w:numPr>
          <w:ilvl w:val="1"/>
          <w:numId w:val="19"/>
        </w:numPr>
        <w:shd w:val="clear" w:color="auto" w:fill="FFFFFF"/>
        <w:tabs>
          <w:tab w:val="clear" w:pos="708"/>
          <w:tab w:val="left" w:pos="1134" w:leader="none"/>
        </w:tabs>
        <w:spacing w:before="0" w:after="0"/>
        <w:ind w:left="0" w:firstLine="709"/>
        <w:contextualSpacing/>
        <w:jc w:val="both"/>
        <w:rPr/>
      </w:pPr>
      <w:r>
        <w:rPr>
          <w:rFonts w:ascii="Times New Roman" w:hAnsi="Times New Roman"/>
          <w:bCs/>
          <w:sz w:val="24"/>
          <w:szCs w:val="24"/>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Fonts w:ascii="Times New Roman" w:hAnsi="Times New Roman"/>
            <w:bCs/>
            <w:sz w:val="24"/>
            <w:szCs w:val="24"/>
          </w:rPr>
          <w:t>№ 18162/09</w:t>
        </w:r>
      </w:hyperlink>
      <w:r>
        <w:rPr>
          <w:rFonts w:ascii="Times New Roman" w:hAnsi="Times New Roman"/>
          <w:bCs/>
          <w:sz w:val="24"/>
          <w:szCs w:val="24"/>
        </w:rPr>
        <w:t xml:space="preserve"> и от 25.05.2010 </w:t>
      </w:r>
      <w:hyperlink r:id="rId3">
        <w:r>
          <w:rPr>
            <w:rFonts w:ascii="Times New Roman" w:hAnsi="Times New Roman"/>
            <w:bCs/>
            <w:sz w:val="24"/>
            <w:szCs w:val="24"/>
          </w:rPr>
          <w:t>№ 15658/09</w:t>
        </w:r>
      </w:hyperlink>
      <w:r>
        <w:rPr>
          <w:rFonts w:ascii="Times New Roman" w:hAnsi="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Normal"/>
        <w:numPr>
          <w:ilvl w:val="1"/>
          <w:numId w:val="19"/>
        </w:numPr>
        <w:shd w:val="clear" w:color="auto" w:fill="FFFFFF"/>
        <w:tabs>
          <w:tab w:val="clear" w:pos="708"/>
          <w:tab w:val="left" w:pos="1134" w:leader="none"/>
        </w:tabs>
        <w:spacing w:before="0" w:after="0"/>
        <w:ind w:left="0" w:firstLine="709"/>
        <w:contextualSpacing/>
        <w:jc w:val="both"/>
        <w:rPr/>
      </w:pPr>
      <w:r>
        <w:rPr>
          <w:rFonts w:ascii="Times New Roman" w:hAnsi="Times New Roman"/>
          <w:bCs/>
          <w:sz w:val="24"/>
          <w:szCs w:val="24"/>
        </w:rPr>
        <w:t xml:space="preserve">соответствующие </w:t>
      </w:r>
      <w:hyperlink r:id="rId4">
        <w:r>
          <w:rPr>
            <w:rFonts w:ascii="Times New Roman" w:hAnsi="Times New Roman"/>
            <w:bCs/>
            <w:sz w:val="24"/>
            <w:szCs w:val="24"/>
          </w:rPr>
          <w:t>Критери</w:t>
        </w:r>
      </w:hyperlink>
      <w:r>
        <w:rPr>
          <w:rFonts w:ascii="Times New Roman" w:hAnsi="Times New Roman"/>
          <w:bCs/>
          <w:sz w:val="24"/>
          <w:szCs w:val="24"/>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bookmarkStart w:id="11" w:name="_Ref373243071"/>
      <w:r>
        <w:rPr>
          <w:rFonts w:ascii="Times New Roman" w:hAnsi="Times New Roman"/>
          <w:bCs/>
          <w:sz w:val="24"/>
          <w:szCs w:val="24"/>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1"/>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Normal"/>
        <w:shd w:val="clear" w:color="auto" w:fill="FFFFFF"/>
        <w:tabs>
          <w:tab w:val="clear" w:pos="708"/>
          <w:tab w:val="left" w:pos="567" w:leader="none"/>
        </w:tabs>
        <w:spacing w:before="0" w:after="0"/>
        <w:contextualSpacing/>
        <w:jc w:val="both"/>
        <w:rPr>
          <w:rFonts w:ascii="Times New Roman" w:hAnsi="Times New Roman"/>
          <w:bCs/>
          <w:sz w:val="24"/>
          <w:szCs w:val="24"/>
        </w:rPr>
      </w:pPr>
      <w:r>
        <w:rPr>
          <w:rFonts w:ascii="Times New Roman" w:hAnsi="Times New Roman"/>
          <w:bCs/>
          <w:sz w:val="24"/>
          <w:szCs w:val="24"/>
        </w:rPr>
      </w:r>
    </w:p>
    <w:p>
      <w:pPr>
        <w:pStyle w:val="Normal"/>
        <w:numPr>
          <w:ilvl w:val="0"/>
          <w:numId w:val="14"/>
        </w:numPr>
        <w:shd w:val="clear" w:color="auto" w:fill="FFFFFF"/>
        <w:tabs>
          <w:tab w:val="clear" w:pos="708"/>
          <w:tab w:val="left" w:pos="426" w:leader="none"/>
        </w:tabs>
        <w:spacing w:before="0" w:after="0"/>
        <w:ind w:left="0" w:hanging="0"/>
        <w:contextualSpacing/>
        <w:jc w:val="center"/>
        <w:rPr>
          <w:rFonts w:ascii="Times New Roman" w:hAnsi="Times New Roman"/>
          <w:sz w:val="24"/>
          <w:szCs w:val="24"/>
        </w:rPr>
      </w:pPr>
      <w:r>
        <w:rPr>
          <w:rFonts w:ascii="Times New Roman" w:hAnsi="Times New Roman"/>
          <w:b/>
          <w:bCs/>
          <w:sz w:val="24"/>
          <w:szCs w:val="24"/>
          <w:lang w:val="en-US"/>
        </w:rPr>
        <w:t>ЗАВЕРЕНИЯ СТОРОН</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Каждая</w:t>
      </w:r>
      <w:r>
        <w:rPr>
          <w:rFonts w:ascii="Times New Roman" w:hAnsi="Times New Roman"/>
          <w:sz w:val="24"/>
          <w:szCs w:val="24"/>
        </w:rPr>
        <w:t xml:space="preserve"> из Сторон заявляет и подтверждает другой Стороне, что: </w:t>
      </w:r>
    </w:p>
    <w:p>
      <w:pPr>
        <w:pStyle w:val="Normal"/>
        <w:numPr>
          <w:ilvl w:val="0"/>
          <w:numId w:val="16"/>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Normal"/>
        <w:numPr>
          <w:ilvl w:val="0"/>
          <w:numId w:val="16"/>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Normal"/>
        <w:numPr>
          <w:ilvl w:val="0"/>
          <w:numId w:val="16"/>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Normal"/>
        <w:numPr>
          <w:ilvl w:val="0"/>
          <w:numId w:val="16"/>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лица, подписывающие от имени Сторон Договор, надлежащим образом уполномочены на его подписание;</w:t>
      </w:r>
    </w:p>
    <w:p>
      <w:pPr>
        <w:pStyle w:val="Normal"/>
        <w:numPr>
          <w:ilvl w:val="0"/>
          <w:numId w:val="16"/>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Исполнитель</w:t>
      </w:r>
      <w:r>
        <w:rPr>
          <w:rFonts w:ascii="Times New Roman" w:hAnsi="Times New Roman"/>
          <w:sz w:val="24"/>
          <w:szCs w:val="24"/>
        </w:rPr>
        <w:t xml:space="preserve"> заявляет и заверяет Заказчика в том, что на момент заключения Договора:</w:t>
      </w:r>
    </w:p>
    <w:p>
      <w:pPr>
        <w:pStyle w:val="Normal"/>
        <w:numPr>
          <w:ilvl w:val="0"/>
          <w:numId w:val="18"/>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учредителем / учредителями Исполнителя являются лица, не являющиеся массовыми учредителем / учредителями;</w:t>
      </w:r>
    </w:p>
    <w:p>
      <w:pPr>
        <w:pStyle w:val="Normal"/>
        <w:numPr>
          <w:ilvl w:val="0"/>
          <w:numId w:val="18"/>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руководителем Исполнителя является лицо, не являющееся массовым руководителем;</w:t>
      </w:r>
    </w:p>
    <w:p>
      <w:pPr>
        <w:pStyle w:val="Normal"/>
        <w:numPr>
          <w:ilvl w:val="0"/>
          <w:numId w:val="18"/>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Исполнитель фактически находится по адресу, указанному в Едином государственном реестре юридических лиц; </w:t>
      </w:r>
    </w:p>
    <w:p>
      <w:pPr>
        <w:pStyle w:val="Normal"/>
        <w:numPr>
          <w:ilvl w:val="0"/>
          <w:numId w:val="18"/>
        </w:numPr>
        <w:shd w:val="clear" w:color="auto" w:fill="FFFFFF"/>
        <w:tabs>
          <w:tab w:val="clear" w:pos="708"/>
          <w:tab w:val="left" w:pos="709"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Исполнитель своевременно и в полном объеме уплачивает налоги и сборы в соответствии с законодательством Российской Федерации;</w:t>
      </w:r>
    </w:p>
    <w:p>
      <w:pPr>
        <w:pStyle w:val="Normal"/>
        <w:numPr>
          <w:ilvl w:val="0"/>
          <w:numId w:val="17"/>
        </w:numPr>
        <w:shd w:val="clear" w:color="auto" w:fill="FFFFFF"/>
        <w:tabs>
          <w:tab w:val="clear" w:pos="708"/>
          <w:tab w:val="left" w:pos="567"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pPr>
        <w:pStyle w:val="Normal"/>
        <w:numPr>
          <w:ilvl w:val="0"/>
          <w:numId w:val="17"/>
        </w:numPr>
        <w:shd w:val="clear" w:color="auto" w:fill="FFFFFF"/>
        <w:tabs>
          <w:tab w:val="clear" w:pos="708"/>
          <w:tab w:val="left" w:pos="567"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pPr>
        <w:pStyle w:val="Normal"/>
        <w:numPr>
          <w:ilvl w:val="0"/>
          <w:numId w:val="17"/>
        </w:numPr>
        <w:shd w:val="clear" w:color="auto" w:fill="FFFFFF"/>
        <w:tabs>
          <w:tab w:val="clear" w:pos="708"/>
          <w:tab w:val="left" w:pos="567"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pPr>
        <w:pStyle w:val="Normal"/>
        <w:numPr>
          <w:ilvl w:val="0"/>
          <w:numId w:val="17"/>
        </w:numPr>
        <w:shd w:val="clear" w:color="auto" w:fill="FFFFFF"/>
        <w:tabs>
          <w:tab w:val="clear" w:pos="708"/>
          <w:tab w:val="left" w:pos="567"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Normal"/>
        <w:numPr>
          <w:ilvl w:val="0"/>
          <w:numId w:val="17"/>
        </w:numPr>
        <w:shd w:val="clear" w:color="auto" w:fill="FFFFFF"/>
        <w:tabs>
          <w:tab w:val="clear" w:pos="708"/>
          <w:tab w:val="left" w:pos="567"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Normal"/>
        <w:numPr>
          <w:ilvl w:val="0"/>
          <w:numId w:val="17"/>
        </w:numPr>
        <w:shd w:val="clear" w:color="auto" w:fill="FFFFFF"/>
        <w:tabs>
          <w:tab w:val="clear" w:pos="708"/>
          <w:tab w:val="left" w:pos="567"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В случае, если </w:t>
      </w:r>
      <w:r>
        <w:rPr>
          <w:rFonts w:ascii="Times New Roman" w:hAnsi="Times New Roman"/>
          <w:bCs/>
          <w:sz w:val="24"/>
          <w:szCs w:val="24"/>
        </w:rPr>
        <w:t xml:space="preserve">Исполнитель </w:t>
      </w:r>
      <w:r>
        <w:rPr>
          <w:rFonts w:ascii="Times New Roman" w:hAnsi="Times New Roman"/>
          <w:sz w:val="24"/>
          <w:szCs w:val="24"/>
        </w:rPr>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hAnsi="Times New Roman"/>
          <w:bCs/>
          <w:sz w:val="24"/>
          <w:szCs w:val="24"/>
        </w:rPr>
        <w:t>Исполнитель о</w:t>
      </w:r>
      <w:r>
        <w:rPr>
          <w:rFonts w:ascii="Times New Roman" w:hAnsi="Times New Roman"/>
          <w:sz w:val="24"/>
          <w:szCs w:val="24"/>
        </w:rPr>
        <w:t>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shd w:val="clear" w:color="auto" w:fill="FFFFFF"/>
        <w:tabs>
          <w:tab w:val="clear" w:pos="708"/>
          <w:tab w:val="left" w:pos="1134" w:leader="none"/>
          <w:tab w:val="left" w:pos="1418" w:leader="none"/>
        </w:tabs>
        <w:spacing w:before="0" w:after="0"/>
        <w:ind w:left="709" w:hanging="0"/>
        <w:contextualSpacing/>
        <w:jc w:val="both"/>
        <w:rPr>
          <w:rFonts w:ascii="Times New Roman" w:hAnsi="Times New Roman"/>
          <w:sz w:val="24"/>
          <w:szCs w:val="24"/>
        </w:rPr>
      </w:pPr>
      <w:r>
        <w:rPr>
          <w:rFonts w:ascii="Times New Roman" w:hAnsi="Times New Roman"/>
          <w:sz w:val="24"/>
          <w:szCs w:val="24"/>
        </w:rPr>
      </w:r>
    </w:p>
    <w:p>
      <w:pPr>
        <w:pStyle w:val="Normal"/>
        <w:numPr>
          <w:ilvl w:val="0"/>
          <w:numId w:val="14"/>
        </w:numPr>
        <w:shd w:val="clear" w:color="auto" w:fill="FFFFFF"/>
        <w:tabs>
          <w:tab w:val="clear" w:pos="708"/>
          <w:tab w:val="left" w:pos="426" w:leader="none"/>
        </w:tabs>
        <w:spacing w:before="0" w:after="0"/>
        <w:ind w:left="0" w:hanging="0"/>
        <w:contextualSpacing/>
        <w:jc w:val="center"/>
        <w:rPr>
          <w:rFonts w:ascii="Times New Roman" w:hAnsi="Times New Roman"/>
          <w:sz w:val="24"/>
          <w:szCs w:val="24"/>
        </w:rPr>
      </w:pPr>
      <w:r>
        <w:rPr>
          <w:rFonts w:ascii="Times New Roman" w:hAnsi="Times New Roman"/>
          <w:b/>
          <w:sz w:val="24"/>
          <w:szCs w:val="24"/>
          <w:lang w:val="en-US"/>
        </w:rPr>
        <w:t>ПРЕКРАЩЕНИЕ ДОГОВОРА</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Работ, оказанных до получения Исполнителем уведомления Заказчика об отказе от Договора (исполнения Договора). </w:t>
      </w:r>
    </w:p>
    <w:p>
      <w:pPr>
        <w:pStyle w:val="Normal"/>
        <w:shd w:val="clear" w:color="auto" w:fill="FFFFFF"/>
        <w:tabs>
          <w:tab w:val="clear" w:pos="708"/>
          <w:tab w:val="left" w:pos="1134" w:leader="none"/>
        </w:tabs>
        <w:spacing w:before="0" w:after="0"/>
        <w:ind w:firstLine="709"/>
        <w:contextualSpacing/>
        <w:jc w:val="both"/>
        <w:rPr>
          <w:rFonts w:ascii="Times New Roman" w:hAnsi="Times New Roman"/>
          <w:sz w:val="24"/>
          <w:szCs w:val="24"/>
        </w:rPr>
      </w:pPr>
      <w:r>
        <w:rPr>
          <w:rFonts w:ascii="Times New Roman" w:hAnsi="Times New Roman"/>
          <w:sz w:val="24"/>
          <w:szCs w:val="24"/>
        </w:rPr>
        <w:t>Возмещение убытков Исполнителя, вызванных отказом от Договора (исполнения Договора), Заказчиком не производится.</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pPr>
        <w:pStyle w:val="Normal"/>
        <w:shd w:val="clear" w:color="auto" w:fill="FFFFFF"/>
        <w:tabs>
          <w:tab w:val="clear" w:pos="708"/>
          <w:tab w:val="left" w:pos="1134" w:leader="none"/>
        </w:tabs>
        <w:spacing w:before="0" w:after="0"/>
        <w:ind w:firstLine="709"/>
        <w:contextualSpacing/>
        <w:jc w:val="both"/>
        <w:rPr>
          <w:rFonts w:ascii="Times New Roman" w:hAnsi="Times New Roman"/>
          <w:sz w:val="24"/>
          <w:szCs w:val="24"/>
        </w:rPr>
      </w:pPr>
      <w:r>
        <w:rPr>
          <w:rFonts w:ascii="Times New Roman" w:hAnsi="Times New Roman"/>
          <w:sz w:val="24"/>
          <w:szCs w:val="24"/>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Стороны установили, что существенным нарушением Договора Исполнителем является:</w:t>
      </w:r>
    </w:p>
    <w:p>
      <w:pPr>
        <w:pStyle w:val="Normal"/>
        <w:numPr>
          <w:ilvl w:val="0"/>
          <w:numId w:val="15"/>
        </w:numPr>
        <w:tabs>
          <w:tab w:val="clear" w:pos="708"/>
          <w:tab w:val="left" w:pos="1134" w:leader="none"/>
        </w:tabs>
        <w:spacing w:before="0" w:after="0"/>
        <w:ind w:left="0" w:right="23" w:firstLine="709"/>
        <w:contextualSpacing/>
        <w:jc w:val="both"/>
        <w:rPr>
          <w:rFonts w:ascii="Times New Roman" w:hAnsi="Times New Roman"/>
          <w:sz w:val="24"/>
          <w:szCs w:val="24"/>
        </w:rPr>
      </w:pPr>
      <w:r>
        <w:rPr>
          <w:rFonts w:ascii="Times New Roman" w:hAnsi="Times New Roman"/>
          <w:sz w:val="24"/>
          <w:szCs w:val="24"/>
        </w:rPr>
        <w:t>нарушение Исполнителем начального и конечного сроков выполнения Работ по Договору, более чем на 60 (шестьдесят) календарных дней по причинам, не зависящим от Заказчика;</w:t>
      </w:r>
    </w:p>
    <w:p>
      <w:pPr>
        <w:pStyle w:val="Normal"/>
        <w:numPr>
          <w:ilvl w:val="0"/>
          <w:numId w:val="15"/>
        </w:numPr>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несоблюдение Исполнителем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Normal"/>
        <w:numPr>
          <w:ilvl w:val="0"/>
          <w:numId w:val="15"/>
        </w:numPr>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Normal"/>
        <w:numPr>
          <w:ilvl w:val="0"/>
          <w:numId w:val="15"/>
        </w:numPr>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принятие актов государственных органов или организаций, лишающих Исполнителя в установленном порядке права на выполнение Работ по Договору;</w:t>
      </w:r>
    </w:p>
    <w:p>
      <w:pPr>
        <w:pStyle w:val="Normal"/>
        <w:numPr>
          <w:ilvl w:val="0"/>
          <w:numId w:val="15"/>
        </w:numPr>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наложение ареста на имущество Исполнителя, введение арбитражным судом процедуры несостоятельности (банкротства) в отношении Исполнителя;</w:t>
      </w:r>
    </w:p>
    <w:p>
      <w:pPr>
        <w:pStyle w:val="Normal"/>
        <w:numPr>
          <w:ilvl w:val="0"/>
          <w:numId w:val="15"/>
        </w:numPr>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привлечение к выполнению Работ по Договору третьих лиц </w:t>
      </w:r>
      <w:r>
        <w:rPr>
          <w:rFonts w:ascii="Times New Roman" w:hAnsi="Times New Roman"/>
          <w:bCs/>
          <w:sz w:val="24"/>
          <w:szCs w:val="24"/>
        </w:rPr>
        <w:t>(Субисполнителей)</w:t>
      </w:r>
      <w:r>
        <w:rPr>
          <w:rFonts w:ascii="Times New Roman" w:hAnsi="Times New Roman"/>
          <w:sz w:val="24"/>
          <w:szCs w:val="24"/>
        </w:rPr>
        <w:t xml:space="preserve"> с нарушением требований, установленных Договором;</w:t>
      </w:r>
    </w:p>
    <w:p>
      <w:pPr>
        <w:pStyle w:val="Normal"/>
        <w:numPr>
          <w:ilvl w:val="0"/>
          <w:numId w:val="15"/>
        </w:numPr>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С даты прекращения Договора Исполнитель обязан прекратить оказание Услуг, и в согласованные Сторонами сроки:</w:t>
      </w:r>
    </w:p>
    <w:p>
      <w:pPr>
        <w:pStyle w:val="Normal"/>
        <w:numPr>
          <w:ilvl w:val="0"/>
          <w:numId w:val="20"/>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передать Заказчику результат Работ, техническую и иную полученную документацию;</w:t>
      </w:r>
    </w:p>
    <w:p>
      <w:pPr>
        <w:pStyle w:val="Normal"/>
        <w:numPr>
          <w:ilvl w:val="0"/>
          <w:numId w:val="20"/>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вывезти с места выполнения Работ оборудование и персонал Исполнителя; </w:t>
      </w:r>
    </w:p>
    <w:p>
      <w:pPr>
        <w:pStyle w:val="Normal"/>
        <w:numPr>
          <w:ilvl w:val="0"/>
          <w:numId w:val="20"/>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удалить с места выполнения Работ весь мусор и все остаточные продукты любого рода и оставить место выполнения Работ чистым и безопасным.</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pPr>
        <w:pStyle w:val="Normal"/>
        <w:shd w:val="clear" w:color="auto" w:fill="FFFFFF"/>
        <w:tabs>
          <w:tab w:val="clear" w:pos="708"/>
          <w:tab w:val="left" w:pos="1134" w:leader="none"/>
        </w:tabs>
        <w:spacing w:before="0" w:after="0"/>
        <w:contextualSpacing/>
        <w:jc w:val="both"/>
        <w:rPr>
          <w:rFonts w:ascii="Times New Roman" w:hAnsi="Times New Roman"/>
          <w:sz w:val="24"/>
          <w:szCs w:val="24"/>
        </w:rPr>
      </w:pPr>
      <w:r>
        <w:rPr>
          <w:rFonts w:ascii="Times New Roman" w:hAnsi="Times New Roman"/>
          <w:sz w:val="24"/>
          <w:szCs w:val="24"/>
        </w:rPr>
      </w:r>
    </w:p>
    <w:p>
      <w:pPr>
        <w:pStyle w:val="Normal"/>
        <w:numPr>
          <w:ilvl w:val="0"/>
          <w:numId w:val="14"/>
        </w:numPr>
        <w:shd w:val="clear" w:color="auto" w:fill="FFFFFF"/>
        <w:tabs>
          <w:tab w:val="clear" w:pos="708"/>
          <w:tab w:val="left" w:pos="426" w:leader="none"/>
        </w:tabs>
        <w:spacing w:before="0" w:after="0"/>
        <w:ind w:left="0" w:hanging="0"/>
        <w:contextualSpacing/>
        <w:jc w:val="center"/>
        <w:rPr>
          <w:rFonts w:ascii="Times New Roman" w:hAnsi="Times New Roman"/>
          <w:sz w:val="24"/>
          <w:szCs w:val="24"/>
        </w:rPr>
      </w:pPr>
      <w:r>
        <w:rPr>
          <w:rFonts w:ascii="Times New Roman" w:hAnsi="Times New Roman"/>
          <w:b/>
          <w:bCs/>
          <w:sz w:val="24"/>
          <w:szCs w:val="24"/>
        </w:rPr>
        <w:t>ЗАКЛЮЧИТЕЛЬНЫЕ ПОЛОЖЕНИЯ</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Договор вступает в силу с даты его подписания Сторонами и действует до полного исполнения ими принятых на себя обязательств.</w:t>
      </w:r>
    </w:p>
    <w:p>
      <w:pPr>
        <w:pStyle w:val="Normal"/>
        <w:numPr>
          <w:ilvl w:val="1"/>
          <w:numId w:val="14"/>
        </w:numPr>
        <w:snapToGrid w:val="false"/>
        <w:ind w:left="0" w:firstLine="709"/>
        <w:jc w:val="both"/>
        <w:rPr>
          <w:rFonts w:ascii="Times New Roman" w:hAnsi="Times New Roman"/>
          <w:sz w:val="24"/>
          <w:szCs w:val="24"/>
        </w:rPr>
      </w:pPr>
      <w:r>
        <w:rPr>
          <w:rFonts w:ascii="Times New Roman" w:hAnsi="Times New Roman"/>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ind w:firstLine="709"/>
        <w:jc w:val="both"/>
        <w:rPr>
          <w:rFonts w:ascii="Times New Roman" w:hAnsi="Times New Roman"/>
          <w:sz w:val="24"/>
          <w:szCs w:val="24"/>
        </w:rPr>
      </w:pPr>
      <w:r>
        <w:rPr>
          <w:rFonts w:ascii="Times New Roman" w:hAnsi="Times New Roman"/>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rFonts w:ascii="Times New Roman" w:hAnsi="Times New Roman"/>
          <w:sz w:val="24"/>
          <w:szCs w:val="24"/>
          <w:lang w:eastAsia="en-US"/>
        </w:rPr>
        <w:footnoteReference w:id="2"/>
      </w:r>
      <w:r>
        <w:rPr>
          <w:rFonts w:ascii="Times New Roman" w:hAnsi="Times New Roman"/>
          <w:sz w:val="24"/>
          <w:szCs w:val="24"/>
          <w:lang w:eastAsia="en-US"/>
        </w:rPr>
        <w:t>.</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14.7 Договора. </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В случае наличия любых расхождений между содержанием Договора и приложений к нему, приоритет имеет текст Договора.</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Normal"/>
        <w:numPr>
          <w:ilvl w:val="1"/>
          <w:numId w:val="14"/>
        </w:numPr>
        <w:shd w:val="clear" w:color="auto" w:fill="FFFFFF"/>
        <w:tabs>
          <w:tab w:val="clear" w:pos="708"/>
          <w:tab w:val="left" w:pos="1134" w:leader="none"/>
          <w:tab w:val="left" w:pos="1418"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14.8 Договора. </w:t>
      </w:r>
    </w:p>
    <w:p>
      <w:pPr>
        <w:pStyle w:val="Normal"/>
        <w:numPr>
          <w:ilvl w:val="1"/>
          <w:numId w:val="14"/>
        </w:numPr>
        <w:shd w:val="clear" w:color="auto" w:fill="FFFFFF"/>
        <w:tabs>
          <w:tab w:val="clear" w:pos="708"/>
          <w:tab w:val="left" w:pos="1418" w:leader="none"/>
          <w:tab w:val="left" w:pos="1560"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Письма, уведомления и / или сообщения направляются Стороне-получателю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pPr>
        <w:pStyle w:val="Normal"/>
        <w:shd w:val="clear" w:color="auto" w:fill="FFFFFF"/>
        <w:tabs>
          <w:tab w:val="clear" w:pos="708"/>
          <w:tab w:val="left" w:pos="1418" w:leader="none"/>
          <w:tab w:val="left" w:pos="1560" w:leader="none"/>
        </w:tabs>
        <w:spacing w:before="0" w:after="0"/>
        <w:ind w:firstLine="709"/>
        <w:contextualSpacing/>
        <w:jc w:val="both"/>
        <w:rPr>
          <w:rFonts w:ascii="Times New Roman" w:hAnsi="Times New Roman"/>
          <w:sz w:val="24"/>
          <w:szCs w:val="24"/>
        </w:rPr>
      </w:pPr>
      <w:r>
        <w:rPr>
          <w:rFonts w:ascii="Times New Roman" w:hAnsi="Times New Roman"/>
          <w:bCs/>
          <w:sz w:val="24"/>
          <w:szCs w:val="24"/>
        </w:rPr>
        <w:t>14.8.1. 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Normal"/>
        <w:shd w:val="clear" w:color="auto" w:fill="FFFFFF"/>
        <w:tabs>
          <w:tab w:val="clear" w:pos="708"/>
          <w:tab w:val="left" w:pos="1418" w:leader="none"/>
          <w:tab w:val="left" w:pos="1560" w:leader="none"/>
        </w:tabs>
        <w:spacing w:before="0" w:after="0"/>
        <w:ind w:firstLine="709"/>
        <w:contextualSpacing/>
        <w:jc w:val="both"/>
        <w:rPr>
          <w:rFonts w:ascii="Times New Roman" w:hAnsi="Times New Roman"/>
          <w:sz w:val="24"/>
          <w:szCs w:val="24"/>
        </w:rPr>
      </w:pPr>
      <w:r>
        <w:rPr>
          <w:rFonts w:ascii="Times New Roman" w:hAnsi="Times New Roman"/>
          <w:bCs/>
          <w:sz w:val="24"/>
          <w:szCs w:val="24"/>
        </w:rPr>
        <w:t xml:space="preserve">14.8.2. заказным почтовым отправлением с уведомлением о вручении – </w:t>
      </w:r>
      <w:r>
        <w:rPr>
          <w:rFonts w:ascii="Times New Roman" w:hAnsi="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spacing w:before="0" w:after="0"/>
        <w:ind w:firstLine="709"/>
        <w:contextualSpacing/>
        <w:jc w:val="both"/>
        <w:rPr>
          <w:rFonts w:ascii="Times New Roman" w:hAnsi="Times New Roman"/>
          <w:sz w:val="24"/>
          <w:szCs w:val="24"/>
        </w:rPr>
      </w:pPr>
      <w:r>
        <w:rPr>
          <w:rFonts w:ascii="Times New Roman" w:hAnsi="Times New Roman"/>
          <w:bCs/>
          <w:sz w:val="24"/>
          <w:szCs w:val="24"/>
        </w:rPr>
        <w:t>14.8.3. посредством электронной почты (</w:t>
      </w:r>
      <w:r>
        <w:rPr>
          <w:rFonts w:ascii="Times New Roman" w:hAnsi="Times New Roman"/>
          <w:bCs/>
          <w:sz w:val="24"/>
          <w:szCs w:val="24"/>
          <w:lang w:val="en-US"/>
        </w:rPr>
        <w:t>e</w:t>
      </w:r>
      <w:r>
        <w:rPr>
          <w:rFonts w:ascii="Times New Roman" w:hAnsi="Times New Roman"/>
          <w:bCs/>
          <w:sz w:val="24"/>
          <w:szCs w:val="24"/>
        </w:rPr>
        <w:t>-</w:t>
      </w:r>
      <w:r>
        <w:rPr>
          <w:rFonts w:ascii="Times New Roman" w:hAnsi="Times New Roman"/>
          <w:bCs/>
          <w:sz w:val="24"/>
          <w:szCs w:val="24"/>
          <w:lang w:val="en-US"/>
        </w:rPr>
        <w:t>mail</w:t>
      </w:r>
      <w:r>
        <w:rPr>
          <w:rFonts w:ascii="Times New Roman" w:hAnsi="Times New Roman"/>
          <w:bCs/>
          <w:sz w:val="24"/>
          <w:szCs w:val="24"/>
        </w:rPr>
        <w:t>) – в дату направления электронного сообщения, зафиксированную на почтовом сервере отправителя.</w:t>
      </w:r>
    </w:p>
    <w:p>
      <w:pPr>
        <w:pStyle w:val="Normal"/>
        <w:shd w:val="clear" w:color="auto" w:fill="FFFFFF"/>
        <w:tabs>
          <w:tab w:val="clear" w:pos="708"/>
          <w:tab w:val="left" w:pos="1134" w:leader="none"/>
        </w:tabs>
        <w:spacing w:before="0" w:after="0"/>
        <w:ind w:firstLine="709"/>
        <w:contextualSpacing/>
        <w:jc w:val="both"/>
        <w:rPr>
          <w:rFonts w:ascii="Times New Roman" w:hAnsi="Times New Roman"/>
          <w:sz w:val="24"/>
          <w:szCs w:val="24"/>
        </w:rPr>
      </w:pPr>
      <w:r>
        <w:rPr>
          <w:rFonts w:ascii="Times New Roman" w:hAnsi="Times New Roman"/>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14.8.1. – 14.8.2. Договора.</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Pr>
          <w:rFonts w:ascii="Times New Roman" w:hAnsi="Times New Roman"/>
          <w:sz w:val="24"/>
          <w:szCs w:val="24"/>
        </w:rPr>
        <w:t>законодательством</w:t>
      </w:r>
      <w:r>
        <w:rPr>
          <w:rFonts w:ascii="Times New Roman" w:hAnsi="Times New Roman"/>
          <w:bCs/>
          <w:sz w:val="24"/>
          <w:szCs w:val="24"/>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numPr>
          <w:ilvl w:val="1"/>
          <w:numId w:val="14"/>
        </w:numPr>
        <w:shd w:val="clear" w:color="auto" w:fill="FFFFFF"/>
        <w:tabs>
          <w:tab w:val="clear" w:pos="708"/>
          <w:tab w:val="left" w:pos="1276"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Уступка (</w:t>
      </w:r>
      <w:r>
        <w:rPr>
          <w:rFonts w:ascii="Times New Roman" w:hAnsi="Times New Roman"/>
          <w:bCs/>
          <w:sz w:val="24"/>
          <w:szCs w:val="24"/>
        </w:rPr>
        <w:t>передача</w:t>
      </w:r>
      <w:r>
        <w:rPr>
          <w:rFonts w:ascii="Times New Roman" w:hAnsi="Times New Roman"/>
          <w:sz w:val="24"/>
          <w:szCs w:val="24"/>
        </w:rPr>
        <w:t xml:space="preserve">), в том числе в залог, прав (требований) к Заказчику по денежным обязательствам, </w:t>
      </w:r>
      <w:r>
        <w:rPr>
          <w:rFonts w:ascii="Times New Roman" w:hAnsi="Times New Roman"/>
          <w:bCs/>
          <w:sz w:val="24"/>
          <w:szCs w:val="24"/>
        </w:rPr>
        <w:t xml:space="preserve">возникшим из Договора, и </w:t>
      </w:r>
      <w:r>
        <w:rPr>
          <w:rFonts w:ascii="Times New Roman" w:hAnsi="Times New Roman"/>
          <w:sz w:val="24"/>
          <w:szCs w:val="24"/>
        </w:rPr>
        <w:t>принадлежащих Исполнителю</w:t>
      </w:r>
      <w:r>
        <w:rPr>
          <w:rFonts w:ascii="Times New Roman" w:hAnsi="Times New Roman"/>
          <w:bCs/>
          <w:sz w:val="24"/>
          <w:szCs w:val="24"/>
        </w:rPr>
        <w:t>, осуществляется</w:t>
      </w:r>
      <w:r>
        <w:rPr>
          <w:rFonts w:ascii="Times New Roman" w:hAnsi="Times New Roman"/>
          <w:sz w:val="24"/>
          <w:szCs w:val="24"/>
        </w:rPr>
        <w:t xml:space="preserve"> только </w:t>
      </w:r>
      <w:r>
        <w:rPr>
          <w:rFonts w:ascii="Times New Roman" w:hAnsi="Times New Roman"/>
          <w:bCs/>
          <w:sz w:val="24"/>
          <w:szCs w:val="24"/>
        </w:rPr>
        <w:t>при условии</w:t>
      </w:r>
      <w:r>
        <w:rPr>
          <w:rFonts w:ascii="Times New Roman" w:hAnsi="Times New Roman"/>
          <w:sz w:val="24"/>
          <w:szCs w:val="24"/>
        </w:rPr>
        <w:t xml:space="preserve"> предварительного письменного согласия Заказчика и оформляется </w:t>
      </w:r>
      <w:r>
        <w:rPr>
          <w:rFonts w:ascii="Times New Roman" w:hAnsi="Times New Roman"/>
          <w:bCs/>
          <w:sz w:val="24"/>
          <w:szCs w:val="24"/>
        </w:rPr>
        <w:t>трёхсторонним</w:t>
      </w:r>
      <w:r>
        <w:rPr>
          <w:rFonts w:ascii="Times New Roman" w:hAnsi="Times New Roman"/>
          <w:sz w:val="24"/>
          <w:szCs w:val="24"/>
        </w:rPr>
        <w:t xml:space="preserve"> договором</w:t>
      </w:r>
      <w:r>
        <w:rPr>
          <w:rFonts w:ascii="Times New Roman" w:hAnsi="Times New Roman"/>
          <w:bCs/>
          <w:sz w:val="24"/>
          <w:szCs w:val="24"/>
        </w:rPr>
        <w:t>.</w:t>
      </w:r>
      <w:r>
        <w:rPr>
          <w:rFonts w:ascii="Times New Roman" w:hAnsi="Times New Roman"/>
          <w:sz w:val="24"/>
          <w:szCs w:val="24"/>
        </w:rPr>
        <w:t xml:space="preserve"> </w:t>
      </w:r>
    </w:p>
    <w:p>
      <w:pPr>
        <w:pStyle w:val="Normal"/>
        <w:numPr>
          <w:ilvl w:val="1"/>
          <w:numId w:val="14"/>
        </w:numPr>
        <w:shd w:val="clear" w:color="auto" w:fill="FFFFFF"/>
        <w:tabs>
          <w:tab w:val="clear" w:pos="708"/>
          <w:tab w:val="left" w:pos="1134" w:leader="none"/>
        </w:tabs>
        <w:spacing w:before="0" w:after="0"/>
        <w:ind w:left="0" w:firstLine="709"/>
        <w:contextualSpacing/>
        <w:jc w:val="both"/>
        <w:rPr>
          <w:rFonts w:ascii="Times New Roman" w:hAnsi="Times New Roman"/>
          <w:sz w:val="24"/>
          <w:szCs w:val="24"/>
        </w:rPr>
      </w:pPr>
      <w:r>
        <w:rPr>
          <w:rFonts w:ascii="Times New Roman" w:hAnsi="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Normal"/>
        <w:shd w:val="clear" w:color="auto" w:fill="FFFFFF"/>
        <w:tabs>
          <w:tab w:val="clear" w:pos="708"/>
          <w:tab w:val="left" w:pos="1134" w:leader="none"/>
        </w:tabs>
        <w:spacing w:before="0" w:after="0"/>
        <w:ind w:left="709" w:hanging="0"/>
        <w:contextualSpacing/>
        <w:jc w:val="both"/>
        <w:rPr>
          <w:rFonts w:ascii="Times New Roman" w:hAnsi="Times New Roman"/>
          <w:sz w:val="24"/>
          <w:szCs w:val="24"/>
        </w:rPr>
      </w:pPr>
      <w:r>
        <w:rPr>
          <w:rFonts w:ascii="Times New Roman" w:hAnsi="Times New Roman"/>
          <w:sz w:val="24"/>
          <w:szCs w:val="24"/>
        </w:rPr>
      </w:r>
    </w:p>
    <w:p>
      <w:pPr>
        <w:pStyle w:val="Normal"/>
        <w:shd w:val="clear" w:color="auto" w:fill="FFFFFF"/>
        <w:tabs>
          <w:tab w:val="clear" w:pos="708"/>
          <w:tab w:val="left" w:pos="1134" w:leader="none"/>
        </w:tabs>
        <w:spacing w:before="0" w:after="0"/>
        <w:ind w:left="709" w:hanging="0"/>
        <w:contextualSpacing/>
        <w:jc w:val="both"/>
        <w:rPr>
          <w:rFonts w:ascii="Times New Roman" w:hAnsi="Times New Roman"/>
          <w:sz w:val="24"/>
          <w:szCs w:val="24"/>
        </w:rPr>
      </w:pPr>
      <w:r>
        <w:rPr>
          <w:rFonts w:ascii="Times New Roman" w:hAnsi="Times New Roman"/>
          <w:sz w:val="24"/>
          <w:szCs w:val="24"/>
        </w:rPr>
        <w:t xml:space="preserve">К настоящему договору прилагаются: </w:t>
      </w:r>
    </w:p>
    <w:p>
      <w:pPr>
        <w:pStyle w:val="Normal"/>
        <w:shd w:val="clear" w:color="auto" w:fill="FFFFFF"/>
        <w:tabs>
          <w:tab w:val="clear" w:pos="708"/>
          <w:tab w:val="left" w:pos="1134" w:leader="none"/>
        </w:tabs>
        <w:spacing w:before="0" w:after="0"/>
        <w:contextualSpacing/>
        <w:jc w:val="both"/>
        <w:rPr>
          <w:rFonts w:ascii="Times New Roman" w:hAnsi="Times New Roman"/>
          <w:sz w:val="24"/>
          <w:szCs w:val="24"/>
        </w:rPr>
      </w:pPr>
      <w:r>
        <w:rPr>
          <w:rFonts w:ascii="Times New Roman" w:hAnsi="Times New Roman"/>
          <w:sz w:val="24"/>
          <w:szCs w:val="24"/>
        </w:rPr>
        <w:t>Приложение № 1 - Техническое задание;</w:t>
      </w:r>
    </w:p>
    <w:p>
      <w:pPr>
        <w:pStyle w:val="Normal"/>
        <w:shd w:val="clear" w:color="auto" w:fill="FFFFFF"/>
        <w:tabs>
          <w:tab w:val="clear" w:pos="708"/>
          <w:tab w:val="left" w:pos="1134" w:leader="none"/>
        </w:tabs>
        <w:spacing w:before="0" w:after="0"/>
        <w:contextualSpacing/>
        <w:jc w:val="both"/>
        <w:rPr>
          <w:rFonts w:ascii="Times New Roman" w:hAnsi="Times New Roman"/>
          <w:sz w:val="24"/>
          <w:szCs w:val="24"/>
        </w:rPr>
      </w:pPr>
      <w:r>
        <w:rPr>
          <w:rFonts w:ascii="Times New Roman" w:hAnsi="Times New Roman"/>
          <w:sz w:val="24"/>
          <w:szCs w:val="24"/>
        </w:rPr>
        <w:t>Приложение № 2 - Форма Акта сдачи-приемки Работ;</w:t>
      </w:r>
    </w:p>
    <w:p>
      <w:pPr>
        <w:pStyle w:val="Normal"/>
        <w:shd w:val="clear" w:color="auto" w:fill="FFFFFF"/>
        <w:tabs>
          <w:tab w:val="clear" w:pos="708"/>
          <w:tab w:val="left" w:pos="1134" w:leader="none"/>
        </w:tabs>
        <w:spacing w:before="0" w:after="0"/>
        <w:contextualSpacing/>
        <w:jc w:val="both"/>
        <w:rPr>
          <w:rFonts w:ascii="Times New Roman" w:hAnsi="Times New Roman"/>
          <w:sz w:val="24"/>
          <w:szCs w:val="24"/>
        </w:rPr>
      </w:pPr>
      <w:r>
        <w:rPr>
          <w:rFonts w:ascii="Times New Roman" w:hAnsi="Times New Roman"/>
          <w:sz w:val="24"/>
          <w:szCs w:val="24"/>
        </w:rPr>
        <w:t>Приложение № 3 – Форма Акта сдачи-приемки технической и иной документации;</w:t>
      </w:r>
    </w:p>
    <w:p>
      <w:pPr>
        <w:pStyle w:val="Normal"/>
        <w:shd w:val="clear" w:color="auto" w:fill="FFFFFF"/>
        <w:tabs>
          <w:tab w:val="clear" w:pos="708"/>
          <w:tab w:val="left" w:pos="1134" w:leader="none"/>
        </w:tabs>
        <w:spacing w:before="0" w:after="0"/>
        <w:contextualSpacing/>
        <w:jc w:val="both"/>
        <w:rPr>
          <w:rFonts w:ascii="Times New Roman" w:hAnsi="Times New Roman"/>
          <w:sz w:val="24"/>
          <w:szCs w:val="24"/>
        </w:rPr>
      </w:pPr>
      <w:r>
        <w:rPr>
          <w:rFonts w:ascii="Times New Roman" w:hAnsi="Times New Roman"/>
          <w:sz w:val="24"/>
          <w:szCs w:val="24"/>
        </w:rPr>
        <w:t>Приложение №4 - Размер ответственности Исполнителя за нарушения пропускного и внутриобъектового режима, требований охраны труда, пожарной безопасности.</w:t>
      </w:r>
    </w:p>
    <w:p>
      <w:pPr>
        <w:pStyle w:val="Normal"/>
        <w:shd w:val="clear" w:color="auto" w:fill="FFFFFF"/>
        <w:tabs>
          <w:tab w:val="clear" w:pos="708"/>
          <w:tab w:val="left" w:pos="1134" w:leader="none"/>
        </w:tabs>
        <w:spacing w:before="0" w:after="0"/>
        <w:ind w:left="709" w:hanging="0"/>
        <w:contextualSpacing/>
        <w:jc w:val="both"/>
        <w:rPr>
          <w:rFonts w:ascii="Times New Roman" w:hAnsi="Times New Roman"/>
          <w:sz w:val="24"/>
          <w:szCs w:val="24"/>
        </w:rPr>
      </w:pPr>
      <w:r>
        <w:rPr>
          <w:rFonts w:ascii="Times New Roman" w:hAnsi="Times New Roman"/>
          <w:sz w:val="24"/>
          <w:szCs w:val="24"/>
        </w:rPr>
      </w:r>
    </w:p>
    <w:p>
      <w:pPr>
        <w:pStyle w:val="BodyTextIndent"/>
        <w:numPr>
          <w:ilvl w:val="0"/>
          <w:numId w:val="14"/>
        </w:numPr>
        <w:rPr>
          <w:rFonts w:ascii="Times New Roman" w:hAnsi="Times New Roman"/>
          <w:sz w:val="24"/>
          <w:szCs w:val="24"/>
        </w:rPr>
      </w:pPr>
      <w:r>
        <w:rPr>
          <w:rFonts w:ascii="Times New Roman" w:hAnsi="Times New Roman"/>
          <w:b/>
          <w:sz w:val="24"/>
          <w:szCs w:val="24"/>
        </w:rPr>
        <w:t>АДРЕСА, РЕКВИЗИТЫ И ПОДПИСИ СТОРОН</w:t>
      </w:r>
    </w:p>
    <w:p>
      <w:pPr>
        <w:pStyle w:val="BodyTextIndent"/>
        <w:tabs>
          <w:tab w:val="clear" w:pos="708"/>
          <w:tab w:val="left" w:pos="0"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0" w:hanging="0"/>
        <w:jc w:val="both"/>
        <w:rPr>
          <w:rFonts w:ascii="Times New Roman" w:hAnsi="Times New Roman"/>
          <w:b/>
          <w:sz w:val="24"/>
          <w:szCs w:val="24"/>
        </w:rPr>
      </w:pPr>
      <w:r>
        <w:rPr>
          <w:rFonts w:ascii="Times New Roman" w:hAnsi="Times New Roman"/>
          <w:b/>
          <w:sz w:val="24"/>
          <w:szCs w:val="24"/>
        </w:rPr>
      </w:r>
    </w:p>
    <w:tbl>
      <w:tblPr>
        <w:tblW w:w="9606"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54"/>
        <w:gridCol w:w="4851"/>
      </w:tblGrid>
      <w:tr>
        <w:trPr/>
        <w:tc>
          <w:tcPr>
            <w:tcW w:w="4754" w:type="dxa"/>
            <w:tcBorders/>
          </w:tcPr>
          <w:p>
            <w:pPr>
              <w:pStyle w:val="Normal"/>
              <w:widowControl w:val="false"/>
              <w:jc w:val="center"/>
              <w:rPr>
                <w:rFonts w:ascii="Times New Roman" w:hAnsi="Times New Roman"/>
                <w:sz w:val="24"/>
                <w:szCs w:val="24"/>
              </w:rPr>
            </w:pPr>
            <w:r>
              <w:rPr>
                <w:rFonts w:ascii="Times New Roman" w:hAnsi="Times New Roman"/>
                <w:b/>
                <w:sz w:val="24"/>
                <w:szCs w:val="24"/>
              </w:rPr>
              <w:t>«Исполнитель»</w:t>
            </w:r>
          </w:p>
        </w:tc>
        <w:tc>
          <w:tcPr>
            <w:tcW w:w="4851" w:type="dxa"/>
            <w:tcBorders/>
          </w:tcPr>
          <w:p>
            <w:pPr>
              <w:pStyle w:val="Normal"/>
              <w:widowControl w:val="false"/>
              <w:jc w:val="center"/>
              <w:rPr>
                <w:rFonts w:ascii="Times New Roman" w:hAnsi="Times New Roman"/>
                <w:sz w:val="24"/>
                <w:szCs w:val="24"/>
              </w:rPr>
            </w:pPr>
            <w:r>
              <w:rPr>
                <w:rFonts w:ascii="Times New Roman" w:hAnsi="Times New Roman"/>
                <w:b/>
                <w:sz w:val="24"/>
                <w:szCs w:val="24"/>
              </w:rPr>
              <w:t>«Заказчик»</w:t>
            </w:r>
          </w:p>
        </w:tc>
      </w:tr>
      <w:tr>
        <w:trPr/>
        <w:tc>
          <w:tcPr>
            <w:tcW w:w="4754" w:type="dxa"/>
            <w:tcBorders/>
          </w:tcPr>
          <w:p>
            <w:pPr>
              <w:pStyle w:val="Normal"/>
              <w:widowControl w:val="false"/>
              <w:rPr>
                <w:rFonts w:ascii="Times New Roman" w:hAnsi="Times New Roman"/>
                <w:sz w:val="24"/>
                <w:szCs w:val="24"/>
              </w:rPr>
            </w:pPr>
            <w:r>
              <w:rPr>
                <w:rFonts w:ascii="Times New Roman" w:hAnsi="Times New Roman"/>
                <w:sz w:val="24"/>
                <w:szCs w:val="24"/>
              </w:rPr>
            </w:r>
          </w:p>
        </w:tc>
        <w:tc>
          <w:tcPr>
            <w:tcW w:w="4851" w:type="dxa"/>
            <w:tcBorders/>
          </w:tcPr>
          <w:p>
            <w:pPr>
              <w:pStyle w:val="Normal"/>
              <w:widowControl w:val="false"/>
              <w:jc w:val="both"/>
              <w:rPr>
                <w:rFonts w:ascii="Times New Roman" w:hAnsi="Times New Roman"/>
                <w:sz w:val="24"/>
                <w:szCs w:val="24"/>
              </w:rPr>
            </w:pPr>
            <w:r>
              <w:rPr>
                <w:rFonts w:ascii="Times New Roman" w:hAnsi="Times New Roman"/>
                <w:sz w:val="24"/>
                <w:szCs w:val="24"/>
              </w:rPr>
            </w:r>
          </w:p>
        </w:tc>
      </w:tr>
    </w:tbl>
    <w:p>
      <w:pPr>
        <w:pStyle w:val="Normal"/>
        <w:rPr>
          <w:rFonts w:ascii="Times New Roman" w:hAnsi="Times New Roman"/>
          <w:sz w:val="24"/>
          <w:szCs w:val="24"/>
        </w:rPr>
      </w:pPr>
      <w:r>
        <w:rPr>
          <w:rFonts w:ascii="Times New Roman" w:hAnsi="Times New Roman"/>
          <w:sz w:val="24"/>
          <w:szCs w:val="24"/>
        </w:rPr>
      </w:r>
    </w:p>
    <w:tbl>
      <w:tblPr>
        <w:tblStyle w:val="aff6"/>
        <w:tblW w:w="934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672"/>
        <w:gridCol w:w="4671"/>
      </w:tblGrid>
      <w:tr>
        <w:trPr/>
        <w:tc>
          <w:tcPr>
            <w:tcW w:w="4672" w:type="dxa"/>
            <w:tcBorders>
              <w:top w:val="nil"/>
              <w:left w:val="nil"/>
              <w:bottom w:val="nil"/>
              <w:right w:val="nil"/>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lang w:val="ru-RU" w:eastAsia="ru-RU" w:bidi="ar-SA"/>
              </w:rPr>
              <w:t>«Исполнитель»</w:t>
            </w:r>
          </w:p>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lang w:val="ru-RU" w:eastAsia="ru-RU" w:bidi="ar-SA"/>
              </w:rPr>
            </w:r>
          </w:p>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lang w:val="ru-RU" w:eastAsia="ru-RU" w:bidi="ar-SA"/>
              </w:rPr>
              <w:t xml:space="preserve">__________________ </w:t>
            </w:r>
          </w:p>
        </w:tc>
        <w:tc>
          <w:tcPr>
            <w:tcW w:w="4671" w:type="dxa"/>
            <w:tcBorders>
              <w:top w:val="nil"/>
              <w:left w:val="nil"/>
              <w:bottom w:val="nil"/>
              <w:right w:val="nil"/>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lang w:val="ru-RU" w:eastAsia="ru-RU" w:bidi="ar-SA"/>
              </w:rPr>
              <w:t>«Заказчик»</w:t>
            </w:r>
          </w:p>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lang w:val="ru-RU" w:eastAsia="ru-RU" w:bidi="ar-SA"/>
              </w:rPr>
            </w:r>
          </w:p>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ascii="Times New Roman" w:hAnsi="Times New Roman"/>
                <w:kern w:val="0"/>
                <w:sz w:val="24"/>
                <w:szCs w:val="24"/>
                <w:lang w:val="ru-RU" w:eastAsia="ru-RU" w:bidi="ar-SA"/>
              </w:rPr>
              <w:t xml:space="preserve">_____________________ </w:t>
            </w:r>
          </w:p>
        </w:tc>
      </w:tr>
    </w:tbl>
    <w:p>
      <w:pPr>
        <w:pStyle w:val="Normal"/>
        <w:rPr>
          <w:rFonts w:ascii="Times New Roman" w:hAnsi="Times New Roman"/>
          <w:sz w:val="24"/>
          <w:szCs w:val="24"/>
        </w:rPr>
      </w:pPr>
      <w:r>
        <w:rPr>
          <w:rFonts w:ascii="Times New Roman" w:hAnsi="Times New Roman"/>
          <w:sz w:val="24"/>
          <w:szCs w:val="24"/>
        </w:rPr>
      </w:r>
    </w:p>
    <w:sectPr>
      <w:footnotePr>
        <w:numFmt w:val="decimal"/>
      </w:footnotePr>
      <w:type w:val="nextPage"/>
      <w:pgSz w:w="11906" w:h="16838"/>
      <w:pgMar w:left="1136" w:right="1136" w:gutter="0" w:header="0" w:top="1134" w:footer="0" w:bottom="198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t xml:space="preserve"> </w:t>
      </w:r>
      <w:r>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6"/>
      <w:numFmt w:val="decimal"/>
      <w:lvlText w:val="%1."/>
      <w:lvlJc w:val="left"/>
      <w:pPr>
        <w:tabs>
          <w:tab w:val="num" w:pos="0"/>
        </w:tabs>
        <w:ind w:left="720" w:hanging="360"/>
      </w:pPr>
      <w:rPr/>
    </w:lvl>
    <w:lvl w:ilvl="1">
      <w:start w:val="1"/>
      <w:numFmt w:val="decimal"/>
      <w:lvlText w:val="%1.%2."/>
      <w:lvlJc w:val="left"/>
      <w:pPr>
        <w:tabs>
          <w:tab w:val="num" w:pos="0"/>
        </w:tabs>
        <w:ind w:left="1260" w:hanging="360"/>
      </w:pPr>
      <w:rPr/>
    </w:lvl>
    <w:lvl w:ilvl="2">
      <w:start w:val="1"/>
      <w:numFmt w:val="decimal"/>
      <w:lvlText w:val="%1.%2.%3."/>
      <w:lvlJc w:val="left"/>
      <w:pPr>
        <w:tabs>
          <w:tab w:val="num" w:pos="0"/>
        </w:tabs>
        <w:ind w:left="2160" w:hanging="720"/>
      </w:pPr>
      <w:rPr/>
    </w:lvl>
    <w:lvl w:ilvl="3">
      <w:start w:val="1"/>
      <w:numFmt w:val="decimal"/>
      <w:lvlText w:val="%1.%2.%3.%4."/>
      <w:lvlJc w:val="left"/>
      <w:pPr>
        <w:tabs>
          <w:tab w:val="num" w:pos="0"/>
        </w:tabs>
        <w:ind w:left="2700" w:hanging="720"/>
      </w:pPr>
      <w:rPr/>
    </w:lvl>
    <w:lvl w:ilvl="4">
      <w:start w:val="1"/>
      <w:numFmt w:val="decimal"/>
      <w:lvlText w:val="%1.%2.%3.%4.%5."/>
      <w:lvlJc w:val="left"/>
      <w:pPr>
        <w:tabs>
          <w:tab w:val="num" w:pos="0"/>
        </w:tabs>
        <w:ind w:left="3600" w:hanging="1080"/>
      </w:pPr>
      <w:rPr/>
    </w:lvl>
    <w:lvl w:ilvl="5">
      <w:start w:val="1"/>
      <w:numFmt w:val="decimal"/>
      <w:lvlText w:val="%1.%2.%3.%4.%5.%6."/>
      <w:lvlJc w:val="left"/>
      <w:pPr>
        <w:tabs>
          <w:tab w:val="num" w:pos="0"/>
        </w:tabs>
        <w:ind w:left="4140" w:hanging="1080"/>
      </w:pPr>
      <w:rPr/>
    </w:lvl>
    <w:lvl w:ilvl="6">
      <w:start w:val="1"/>
      <w:numFmt w:val="decimal"/>
      <w:lvlText w:val="%1.%2.%3.%4.%5.%6.%7."/>
      <w:lvlJc w:val="left"/>
      <w:pPr>
        <w:tabs>
          <w:tab w:val="num" w:pos="0"/>
        </w:tabs>
        <w:ind w:left="5040" w:hanging="1440"/>
      </w:pPr>
      <w:rPr/>
    </w:lvl>
    <w:lvl w:ilvl="7">
      <w:start w:val="1"/>
      <w:numFmt w:val="decimal"/>
      <w:lvlText w:val="%1.%2.%3.%4.%5.%6.%7.%8."/>
      <w:lvlJc w:val="left"/>
      <w:pPr>
        <w:tabs>
          <w:tab w:val="num" w:pos="0"/>
        </w:tabs>
        <w:ind w:left="5580" w:hanging="1440"/>
      </w:pPr>
      <w:rPr/>
    </w:lvl>
    <w:lvl w:ilvl="8">
      <w:start w:val="1"/>
      <w:numFmt w:val="decimal"/>
      <w:lvlText w:val="%1.%2.%3.%4.%5.%6.%7.%8.%9."/>
      <w:lvlJc w:val="left"/>
      <w:pPr>
        <w:tabs>
          <w:tab w:val="num" w:pos="0"/>
        </w:tabs>
        <w:ind w:left="6480" w:hanging="1800"/>
      </w:pPr>
      <w:rPr/>
    </w:lvl>
  </w:abstractNum>
  <w:abstractNum w:abstractNumId="3">
    <w:lvl w:ilvl="0">
      <w:start w:val="2"/>
      <w:numFmt w:val="decimal"/>
      <w:lvlText w:val="%1."/>
      <w:lvlJc w:val="left"/>
      <w:pPr>
        <w:tabs>
          <w:tab w:val="num" w:pos="0"/>
        </w:tabs>
        <w:ind w:left="540" w:hanging="540"/>
      </w:pPr>
      <w:rPr/>
    </w:lvl>
    <w:lvl w:ilvl="1">
      <w:start w:val="1"/>
      <w:numFmt w:val="decimal"/>
      <w:lvlText w:val="%1.%2."/>
      <w:lvlJc w:val="left"/>
      <w:pPr>
        <w:tabs>
          <w:tab w:val="num" w:pos="0"/>
        </w:tabs>
        <w:ind w:left="1178" w:hanging="540"/>
      </w:pPr>
      <w:rPr/>
    </w:lvl>
    <w:lvl w:ilvl="2">
      <w:start w:val="1"/>
      <w:numFmt w:val="decimal"/>
      <w:lvlText w:val="%1.%2.%3."/>
      <w:lvlJc w:val="left"/>
      <w:pPr>
        <w:tabs>
          <w:tab w:val="num" w:pos="0"/>
        </w:tabs>
        <w:ind w:left="1996" w:hanging="720"/>
      </w:pPr>
      <w:rPr/>
    </w:lvl>
    <w:lvl w:ilvl="3">
      <w:start w:val="1"/>
      <w:numFmt w:val="decimal"/>
      <w:lvlText w:val="%1.%2.%3.%4."/>
      <w:lvlJc w:val="left"/>
      <w:pPr>
        <w:tabs>
          <w:tab w:val="num" w:pos="0"/>
        </w:tabs>
        <w:ind w:left="2634" w:hanging="720"/>
      </w:pPr>
      <w:rPr/>
    </w:lvl>
    <w:lvl w:ilvl="4">
      <w:start w:val="1"/>
      <w:numFmt w:val="decimal"/>
      <w:lvlText w:val="%1.%2.%3.%4.%5."/>
      <w:lvlJc w:val="left"/>
      <w:pPr>
        <w:tabs>
          <w:tab w:val="num" w:pos="0"/>
        </w:tabs>
        <w:ind w:left="3632" w:hanging="1080"/>
      </w:pPr>
      <w:rPr/>
    </w:lvl>
    <w:lvl w:ilvl="5">
      <w:start w:val="1"/>
      <w:numFmt w:val="decimal"/>
      <w:lvlText w:val="%1.%2.%3.%4.%5.%6."/>
      <w:lvlJc w:val="left"/>
      <w:pPr>
        <w:tabs>
          <w:tab w:val="num" w:pos="0"/>
        </w:tabs>
        <w:ind w:left="4270" w:hanging="1080"/>
      </w:pPr>
      <w:rPr/>
    </w:lvl>
    <w:lvl w:ilvl="6">
      <w:start w:val="1"/>
      <w:numFmt w:val="decimal"/>
      <w:lvlText w:val="%1.%2.%3.%4.%5.%6.%7."/>
      <w:lvlJc w:val="left"/>
      <w:pPr>
        <w:tabs>
          <w:tab w:val="num" w:pos="0"/>
        </w:tabs>
        <w:ind w:left="5268" w:hanging="1440"/>
      </w:pPr>
      <w:rPr/>
    </w:lvl>
    <w:lvl w:ilvl="7">
      <w:start w:val="1"/>
      <w:numFmt w:val="decimal"/>
      <w:lvlText w:val="%1.%2.%3.%4.%5.%6.%7.%8."/>
      <w:lvlJc w:val="left"/>
      <w:pPr>
        <w:tabs>
          <w:tab w:val="num" w:pos="0"/>
        </w:tabs>
        <w:ind w:left="5906" w:hanging="1440"/>
      </w:pPr>
      <w:rPr/>
    </w:lvl>
    <w:lvl w:ilvl="8">
      <w:start w:val="1"/>
      <w:numFmt w:val="decimal"/>
      <w:lvlText w:val="%1.%2.%3.%4.%5.%6.%7.%8.%9."/>
      <w:lvlJc w:val="left"/>
      <w:pPr>
        <w:tabs>
          <w:tab w:val="num" w:pos="0"/>
        </w:tabs>
        <w:ind w:left="6904" w:hanging="1800"/>
      </w:pPr>
      <w:rPr/>
    </w:lvl>
  </w:abstractNum>
  <w:abstractNum w:abstractNumId="4">
    <w:lvl w:ilvl="0">
      <w:start w:val="2"/>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b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5">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6">
    <w:lvl w:ilvl="0">
      <w:start w:val="1"/>
      <w:numFmt w:val="bullet"/>
      <w:lvlText w:val=""/>
      <w:lvlJc w:val="left"/>
      <w:pPr>
        <w:tabs>
          <w:tab w:val="num" w:pos="0"/>
        </w:tabs>
        <w:ind w:left="540" w:hanging="540"/>
      </w:pPr>
      <w:rPr>
        <w:rFonts w:ascii="Symbol" w:hAnsi="Symbol" w:cs="Symbol" w:hint="default"/>
      </w:rPr>
    </w:lvl>
    <w:lvl w:ilvl="1">
      <w:start w:val="2"/>
      <w:numFmt w:val="decimal"/>
      <w:lvlText w:val="%1.%2."/>
      <w:lvlJc w:val="left"/>
      <w:pPr>
        <w:tabs>
          <w:tab w:val="num" w:pos="0"/>
        </w:tabs>
        <w:ind w:left="1036" w:hanging="540"/>
      </w:pPr>
      <w:rPr/>
    </w:lvl>
    <w:lvl w:ilvl="2">
      <w:start w:val="2"/>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7">
    <w:lvl w:ilvl="0">
      <w:start w:val="2"/>
      <w:numFmt w:val="decimal"/>
      <w:lvlText w:val="%1."/>
      <w:lvlJc w:val="left"/>
      <w:pPr>
        <w:tabs>
          <w:tab w:val="num" w:pos="0"/>
        </w:tabs>
        <w:ind w:left="660" w:hanging="660"/>
      </w:pPr>
      <w:rPr/>
    </w:lvl>
    <w:lvl w:ilvl="1">
      <w:start w:val="4"/>
      <w:numFmt w:val="decimal"/>
      <w:lvlText w:val="%1.%2."/>
      <w:lvlJc w:val="left"/>
      <w:pPr>
        <w:tabs>
          <w:tab w:val="num" w:pos="0"/>
        </w:tabs>
        <w:ind w:left="1015" w:hanging="6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785" w:hanging="720"/>
      </w:pPr>
      <w:rPr/>
    </w:lvl>
    <w:lvl w:ilvl="4">
      <w:start w:val="1"/>
      <w:numFmt w:val="decimal"/>
      <w:lvlText w:val="%1.%2.%3.%4.%5."/>
      <w:lvlJc w:val="left"/>
      <w:pPr>
        <w:tabs>
          <w:tab w:val="num" w:pos="0"/>
        </w:tabs>
        <w:ind w:left="2500" w:hanging="1080"/>
      </w:pPr>
      <w:rPr/>
    </w:lvl>
    <w:lvl w:ilvl="5">
      <w:start w:val="1"/>
      <w:numFmt w:val="decimal"/>
      <w:lvlText w:val="%1.%2.%3.%4.%5.%6."/>
      <w:lvlJc w:val="left"/>
      <w:pPr>
        <w:tabs>
          <w:tab w:val="num" w:pos="0"/>
        </w:tabs>
        <w:ind w:left="2855" w:hanging="1080"/>
      </w:pPr>
      <w:rPr/>
    </w:lvl>
    <w:lvl w:ilvl="6">
      <w:start w:val="1"/>
      <w:numFmt w:val="decimal"/>
      <w:lvlText w:val="%1.%2.%3.%4.%5.%6.%7."/>
      <w:lvlJc w:val="left"/>
      <w:pPr>
        <w:tabs>
          <w:tab w:val="num" w:pos="0"/>
        </w:tabs>
        <w:ind w:left="3570" w:hanging="1440"/>
      </w:pPr>
      <w:rPr/>
    </w:lvl>
    <w:lvl w:ilvl="7">
      <w:start w:val="1"/>
      <w:numFmt w:val="decimal"/>
      <w:lvlText w:val="%1.%2.%3.%4.%5.%6.%7.%8."/>
      <w:lvlJc w:val="left"/>
      <w:pPr>
        <w:tabs>
          <w:tab w:val="num" w:pos="0"/>
        </w:tabs>
        <w:ind w:left="3925" w:hanging="1440"/>
      </w:pPr>
      <w:rPr/>
    </w:lvl>
    <w:lvl w:ilvl="8">
      <w:start w:val="1"/>
      <w:numFmt w:val="decimal"/>
      <w:lvlText w:val="%1.%2.%3.%4.%5.%6.%7.%8.%9."/>
      <w:lvlJc w:val="left"/>
      <w:pPr>
        <w:tabs>
          <w:tab w:val="num" w:pos="0"/>
        </w:tabs>
        <w:ind w:left="4640" w:hanging="1800"/>
      </w:pPr>
      <w:rPr/>
    </w:lvl>
  </w:abstractNum>
  <w:abstractNum w:abstractNumId="8">
    <w:lvl w:ilvl="0">
      <w:start w:val="3"/>
      <w:numFmt w:val="decimal"/>
      <w:lvlText w:val="%1."/>
      <w:lvlJc w:val="left"/>
      <w:pPr>
        <w:tabs>
          <w:tab w:val="num" w:pos="0"/>
        </w:tabs>
        <w:ind w:left="540" w:hanging="540"/>
      </w:pPr>
      <w:rPr/>
    </w:lvl>
    <w:lvl w:ilvl="1">
      <w:start w:val="2"/>
      <w:numFmt w:val="decimal"/>
      <w:lvlText w:val="%1.%2."/>
      <w:lvlJc w:val="left"/>
      <w:pPr>
        <w:tabs>
          <w:tab w:val="num" w:pos="0"/>
        </w:tabs>
        <w:ind w:left="1036" w:hanging="540"/>
      </w:pPr>
      <w:rPr/>
    </w:lvl>
    <w:lvl w:ilvl="2">
      <w:start w:val="1"/>
      <w:numFmt w:val="bullet"/>
      <w:lvlText w:val=""/>
      <w:lvlJc w:val="left"/>
      <w:pPr>
        <w:tabs>
          <w:tab w:val="num" w:pos="0"/>
        </w:tabs>
        <w:ind w:left="1430" w:hanging="720"/>
      </w:pPr>
      <w:rPr>
        <w:rFonts w:ascii="Symbol" w:hAnsi="Symbol" w:cs="Symbol" w:hint="default"/>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9">
    <w:lvl w:ilvl="0">
      <w:start w:val="3"/>
      <w:numFmt w:val="decimal"/>
      <w:lvlText w:val="%1."/>
      <w:lvlJc w:val="left"/>
      <w:pPr>
        <w:tabs>
          <w:tab w:val="num" w:pos="0"/>
        </w:tabs>
        <w:ind w:left="360" w:hanging="360"/>
      </w:pPr>
      <w:rPr/>
    </w:lvl>
    <w:lvl w:ilvl="1">
      <w:start w:val="4"/>
      <w:numFmt w:val="decimal"/>
      <w:lvlText w:val="%1.%2."/>
      <w:lvlJc w:val="left"/>
      <w:pPr>
        <w:tabs>
          <w:tab w:val="num" w:pos="0"/>
        </w:tabs>
        <w:ind w:left="856" w:hanging="360"/>
      </w:pPr>
      <w:rPr/>
    </w:lvl>
    <w:lvl w:ilvl="2">
      <w:start w:val="1"/>
      <w:numFmt w:val="decimal"/>
      <w:lvlText w:val="%1.%2.%3."/>
      <w:lvlJc w:val="left"/>
      <w:pPr>
        <w:tabs>
          <w:tab w:val="num" w:pos="0"/>
        </w:tabs>
        <w:ind w:left="1712" w:hanging="720"/>
      </w:pPr>
      <w:rPr/>
    </w:lvl>
    <w:lvl w:ilvl="3">
      <w:start w:val="1"/>
      <w:numFmt w:val="decimal"/>
      <w:lvlText w:val="%1.%2.%3.%4."/>
      <w:lvlJc w:val="left"/>
      <w:pPr>
        <w:tabs>
          <w:tab w:val="num" w:pos="0"/>
        </w:tabs>
        <w:ind w:left="2208" w:hanging="720"/>
      </w:pPr>
      <w:rPr/>
    </w:lvl>
    <w:lvl w:ilvl="4">
      <w:start w:val="1"/>
      <w:numFmt w:val="decimal"/>
      <w:lvlText w:val="%1.%2.%3.%4.%5."/>
      <w:lvlJc w:val="left"/>
      <w:pPr>
        <w:tabs>
          <w:tab w:val="num" w:pos="0"/>
        </w:tabs>
        <w:ind w:left="3064" w:hanging="1080"/>
      </w:pPr>
      <w:rPr/>
    </w:lvl>
    <w:lvl w:ilvl="5">
      <w:start w:val="1"/>
      <w:numFmt w:val="decimal"/>
      <w:lvlText w:val="%1.%2.%3.%4.%5.%6."/>
      <w:lvlJc w:val="left"/>
      <w:pPr>
        <w:tabs>
          <w:tab w:val="num" w:pos="0"/>
        </w:tabs>
        <w:ind w:left="3560" w:hanging="1080"/>
      </w:pPr>
      <w:rPr/>
    </w:lvl>
    <w:lvl w:ilvl="6">
      <w:start w:val="1"/>
      <w:numFmt w:val="decimal"/>
      <w:lvlText w:val="%1.%2.%3.%4.%5.%6.%7."/>
      <w:lvlJc w:val="left"/>
      <w:pPr>
        <w:tabs>
          <w:tab w:val="num" w:pos="0"/>
        </w:tabs>
        <w:ind w:left="4416" w:hanging="1440"/>
      </w:pPr>
      <w:rPr/>
    </w:lvl>
    <w:lvl w:ilvl="7">
      <w:start w:val="1"/>
      <w:numFmt w:val="decimal"/>
      <w:lvlText w:val="%1.%2.%3.%4.%5.%6.%7.%8."/>
      <w:lvlJc w:val="left"/>
      <w:pPr>
        <w:tabs>
          <w:tab w:val="num" w:pos="0"/>
        </w:tabs>
        <w:ind w:left="4912" w:hanging="1440"/>
      </w:pPr>
      <w:rPr/>
    </w:lvl>
    <w:lvl w:ilvl="8">
      <w:start w:val="1"/>
      <w:numFmt w:val="decimal"/>
      <w:lvlText w:val="%1.%2.%3.%4.%5.%6.%7.%8.%9."/>
      <w:lvlJc w:val="left"/>
      <w:pPr>
        <w:tabs>
          <w:tab w:val="num" w:pos="0"/>
        </w:tabs>
        <w:ind w:left="5768" w:hanging="1800"/>
      </w:pPr>
      <w:rPr/>
    </w:lvl>
  </w:abstractNum>
  <w:abstractNum w:abstractNumId="10">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11">
    <w:lvl w:ilvl="0">
      <w:start w:val="7"/>
      <w:numFmt w:val="decimal"/>
      <w:lvlText w:val="%1"/>
      <w:lvlJc w:val="left"/>
      <w:pPr>
        <w:tabs>
          <w:tab w:val="num" w:pos="0"/>
        </w:tabs>
        <w:ind w:left="360" w:hanging="360"/>
      </w:pPr>
      <w:rPr/>
    </w:lvl>
    <w:lvl w:ilvl="1">
      <w:start w:val="1"/>
      <w:numFmt w:val="decimal"/>
      <w:lvlText w:val="%1.%2"/>
      <w:lvlJc w:val="left"/>
      <w:pPr>
        <w:tabs>
          <w:tab w:val="num" w:pos="0"/>
        </w:tabs>
        <w:ind w:left="928" w:hanging="360"/>
      </w:pPr>
      <w:rPr/>
    </w:lvl>
    <w:lvl w:ilvl="2">
      <w:start w:val="1"/>
      <w:numFmt w:val="decimal"/>
      <w:lvlText w:val="%1.%2.%3"/>
      <w:lvlJc w:val="left"/>
      <w:pPr>
        <w:tabs>
          <w:tab w:val="num" w:pos="0"/>
        </w:tabs>
        <w:ind w:left="1856" w:hanging="720"/>
      </w:pPr>
      <w:rPr/>
    </w:lvl>
    <w:lvl w:ilvl="3">
      <w:start w:val="1"/>
      <w:numFmt w:val="decimal"/>
      <w:lvlText w:val="%1.%2.%3.%4"/>
      <w:lvlJc w:val="left"/>
      <w:pPr>
        <w:tabs>
          <w:tab w:val="num" w:pos="0"/>
        </w:tabs>
        <w:ind w:left="2424" w:hanging="720"/>
      </w:pPr>
      <w:rPr/>
    </w:lvl>
    <w:lvl w:ilvl="4">
      <w:start w:val="1"/>
      <w:numFmt w:val="decimal"/>
      <w:lvlText w:val="%1.%2.%3.%4.%5"/>
      <w:lvlJc w:val="left"/>
      <w:pPr>
        <w:tabs>
          <w:tab w:val="num" w:pos="0"/>
        </w:tabs>
        <w:ind w:left="3352" w:hanging="1080"/>
      </w:pPr>
      <w:rPr/>
    </w:lvl>
    <w:lvl w:ilvl="5">
      <w:start w:val="1"/>
      <w:numFmt w:val="decimal"/>
      <w:lvlText w:val="%1.%2.%3.%4.%5.%6"/>
      <w:lvlJc w:val="left"/>
      <w:pPr>
        <w:tabs>
          <w:tab w:val="num" w:pos="0"/>
        </w:tabs>
        <w:ind w:left="3920" w:hanging="1080"/>
      </w:pPr>
      <w:rPr/>
    </w:lvl>
    <w:lvl w:ilvl="6">
      <w:start w:val="1"/>
      <w:numFmt w:val="decimal"/>
      <w:lvlText w:val="%1.%2.%3.%4.%5.%6.%7"/>
      <w:lvlJc w:val="left"/>
      <w:pPr>
        <w:tabs>
          <w:tab w:val="num" w:pos="0"/>
        </w:tabs>
        <w:ind w:left="4848" w:hanging="1440"/>
      </w:pPr>
      <w:rPr/>
    </w:lvl>
    <w:lvl w:ilvl="7">
      <w:start w:val="1"/>
      <w:numFmt w:val="decimal"/>
      <w:lvlText w:val="%1.%2.%3.%4.%5.%6.%7.%8"/>
      <w:lvlJc w:val="left"/>
      <w:pPr>
        <w:tabs>
          <w:tab w:val="num" w:pos="0"/>
        </w:tabs>
        <w:ind w:left="5416" w:hanging="1440"/>
      </w:pPr>
      <w:rPr/>
    </w:lvl>
    <w:lvl w:ilvl="8">
      <w:start w:val="1"/>
      <w:numFmt w:val="decimal"/>
      <w:lvlText w:val="%1.%2.%3.%4.%5.%6.%7.%8.%9"/>
      <w:lvlJc w:val="left"/>
      <w:pPr>
        <w:tabs>
          <w:tab w:val="num" w:pos="0"/>
        </w:tabs>
        <w:ind w:left="6344" w:hanging="1800"/>
      </w:pPr>
      <w:rPr/>
    </w:lvl>
  </w:abstractNum>
  <w:abstractNum w:abstractNumId="12">
    <w:lvl w:ilvl="0">
      <w:start w:val="7"/>
      <w:numFmt w:val="decimal"/>
      <w:lvlText w:val="%1."/>
      <w:lvlJc w:val="left"/>
      <w:pPr>
        <w:tabs>
          <w:tab w:val="num" w:pos="0"/>
        </w:tabs>
        <w:ind w:left="360" w:hanging="360"/>
      </w:pPr>
      <w:rPr/>
    </w:lvl>
    <w:lvl w:ilvl="1">
      <w:start w:val="2"/>
      <w:numFmt w:val="decimal"/>
      <w:lvlText w:val="%1.%2."/>
      <w:lvlJc w:val="left"/>
      <w:pPr>
        <w:tabs>
          <w:tab w:val="num" w:pos="0"/>
        </w:tabs>
        <w:ind w:left="928" w:hanging="360"/>
      </w:pPr>
      <w:rPr/>
    </w:lvl>
    <w:lvl w:ilvl="2">
      <w:start w:val="1"/>
      <w:numFmt w:val="decimal"/>
      <w:lvlText w:val="%1.%2.%3."/>
      <w:lvlJc w:val="left"/>
      <w:pPr>
        <w:tabs>
          <w:tab w:val="num" w:pos="0"/>
        </w:tabs>
        <w:ind w:left="1856" w:hanging="720"/>
      </w:pPr>
      <w:rPr/>
    </w:lvl>
    <w:lvl w:ilvl="3">
      <w:start w:val="1"/>
      <w:numFmt w:val="decimal"/>
      <w:lvlText w:val="%1.%2.%3.%4."/>
      <w:lvlJc w:val="left"/>
      <w:pPr>
        <w:tabs>
          <w:tab w:val="num" w:pos="0"/>
        </w:tabs>
        <w:ind w:left="2424" w:hanging="720"/>
      </w:pPr>
      <w:rPr/>
    </w:lvl>
    <w:lvl w:ilvl="4">
      <w:start w:val="1"/>
      <w:numFmt w:val="decimal"/>
      <w:lvlText w:val="%1.%2.%3.%4.%5."/>
      <w:lvlJc w:val="left"/>
      <w:pPr>
        <w:tabs>
          <w:tab w:val="num" w:pos="0"/>
        </w:tabs>
        <w:ind w:left="3352" w:hanging="1080"/>
      </w:pPr>
      <w:rPr/>
    </w:lvl>
    <w:lvl w:ilvl="5">
      <w:start w:val="1"/>
      <w:numFmt w:val="decimal"/>
      <w:lvlText w:val="%1.%2.%3.%4.%5.%6."/>
      <w:lvlJc w:val="left"/>
      <w:pPr>
        <w:tabs>
          <w:tab w:val="num" w:pos="0"/>
        </w:tabs>
        <w:ind w:left="3920" w:hanging="1080"/>
      </w:pPr>
      <w:rPr/>
    </w:lvl>
    <w:lvl w:ilvl="6">
      <w:start w:val="1"/>
      <w:numFmt w:val="decimal"/>
      <w:lvlText w:val="%1.%2.%3.%4.%5.%6.%7."/>
      <w:lvlJc w:val="left"/>
      <w:pPr>
        <w:tabs>
          <w:tab w:val="num" w:pos="0"/>
        </w:tabs>
        <w:ind w:left="4848" w:hanging="1440"/>
      </w:pPr>
      <w:rPr/>
    </w:lvl>
    <w:lvl w:ilvl="7">
      <w:start w:val="1"/>
      <w:numFmt w:val="decimal"/>
      <w:lvlText w:val="%1.%2.%3.%4.%5.%6.%7.%8."/>
      <w:lvlJc w:val="left"/>
      <w:pPr>
        <w:tabs>
          <w:tab w:val="num" w:pos="0"/>
        </w:tabs>
        <w:ind w:left="5416" w:hanging="1440"/>
      </w:pPr>
      <w:rPr/>
    </w:lvl>
    <w:lvl w:ilvl="8">
      <w:start w:val="1"/>
      <w:numFmt w:val="decimal"/>
      <w:lvlText w:val="%1.%2.%3.%4.%5.%6.%7.%8.%9."/>
      <w:lvlJc w:val="left"/>
      <w:pPr>
        <w:tabs>
          <w:tab w:val="num" w:pos="0"/>
        </w:tabs>
        <w:ind w:left="6344" w:hanging="1800"/>
      </w:pPr>
      <w:rPr/>
    </w:lvl>
  </w:abstractNum>
  <w:abstractNum w:abstractNumId="13">
    <w:lvl w:ilvl="0">
      <w:start w:val="8"/>
      <w:numFmt w:val="decimal"/>
      <w:lvlText w:val="%1."/>
      <w:lvlJc w:val="left"/>
      <w:pPr>
        <w:tabs>
          <w:tab w:val="num" w:pos="0"/>
        </w:tabs>
        <w:ind w:left="360" w:hanging="360"/>
      </w:pPr>
      <w:rPr/>
    </w:lvl>
    <w:lvl w:ilvl="1">
      <w:start w:val="4"/>
      <w:numFmt w:val="decimal"/>
      <w:lvlText w:val="%1.%2."/>
      <w:lvlJc w:val="left"/>
      <w:pPr>
        <w:tabs>
          <w:tab w:val="num" w:pos="0"/>
        </w:tabs>
        <w:ind w:left="928" w:hanging="360"/>
      </w:pPr>
      <w:rPr/>
    </w:lvl>
    <w:lvl w:ilvl="2">
      <w:start w:val="1"/>
      <w:numFmt w:val="decimal"/>
      <w:lvlText w:val="%1.%2.%3."/>
      <w:lvlJc w:val="left"/>
      <w:pPr>
        <w:tabs>
          <w:tab w:val="num" w:pos="0"/>
        </w:tabs>
        <w:ind w:left="1856" w:hanging="720"/>
      </w:pPr>
      <w:rPr/>
    </w:lvl>
    <w:lvl w:ilvl="3">
      <w:start w:val="1"/>
      <w:numFmt w:val="decimal"/>
      <w:lvlText w:val="%1.%2.%3.%4."/>
      <w:lvlJc w:val="left"/>
      <w:pPr>
        <w:tabs>
          <w:tab w:val="num" w:pos="0"/>
        </w:tabs>
        <w:ind w:left="2424" w:hanging="720"/>
      </w:pPr>
      <w:rPr/>
    </w:lvl>
    <w:lvl w:ilvl="4">
      <w:start w:val="1"/>
      <w:numFmt w:val="decimal"/>
      <w:lvlText w:val="%1.%2.%3.%4.%5."/>
      <w:lvlJc w:val="left"/>
      <w:pPr>
        <w:tabs>
          <w:tab w:val="num" w:pos="0"/>
        </w:tabs>
        <w:ind w:left="3352" w:hanging="1080"/>
      </w:pPr>
      <w:rPr/>
    </w:lvl>
    <w:lvl w:ilvl="5">
      <w:start w:val="1"/>
      <w:numFmt w:val="decimal"/>
      <w:lvlText w:val="%1.%2.%3.%4.%5.%6."/>
      <w:lvlJc w:val="left"/>
      <w:pPr>
        <w:tabs>
          <w:tab w:val="num" w:pos="0"/>
        </w:tabs>
        <w:ind w:left="3920" w:hanging="1080"/>
      </w:pPr>
      <w:rPr/>
    </w:lvl>
    <w:lvl w:ilvl="6">
      <w:start w:val="1"/>
      <w:numFmt w:val="decimal"/>
      <w:lvlText w:val="%1.%2.%3.%4.%5.%6.%7."/>
      <w:lvlJc w:val="left"/>
      <w:pPr>
        <w:tabs>
          <w:tab w:val="num" w:pos="0"/>
        </w:tabs>
        <w:ind w:left="4848" w:hanging="1440"/>
      </w:pPr>
      <w:rPr/>
    </w:lvl>
    <w:lvl w:ilvl="7">
      <w:start w:val="1"/>
      <w:numFmt w:val="decimal"/>
      <w:lvlText w:val="%1.%2.%3.%4.%5.%6.%7.%8."/>
      <w:lvlJc w:val="left"/>
      <w:pPr>
        <w:tabs>
          <w:tab w:val="num" w:pos="0"/>
        </w:tabs>
        <w:ind w:left="5416" w:hanging="1440"/>
      </w:pPr>
      <w:rPr/>
    </w:lvl>
    <w:lvl w:ilvl="8">
      <w:start w:val="1"/>
      <w:numFmt w:val="decimal"/>
      <w:lvlText w:val="%1.%2.%3.%4.%5.%6.%7.%8.%9."/>
      <w:lvlJc w:val="left"/>
      <w:pPr>
        <w:tabs>
          <w:tab w:val="num" w:pos="0"/>
        </w:tabs>
        <w:ind w:left="6344" w:hanging="1800"/>
      </w:pPr>
      <w:rPr/>
    </w:lvl>
  </w:abstractNum>
  <w:abstractNum w:abstractNumId="14">
    <w:lvl w:ilvl="0">
      <w:start w:val="9"/>
      <w:numFmt w:val="decimal"/>
      <w:lvlText w:val="%1."/>
      <w:lvlJc w:val="left"/>
      <w:pPr>
        <w:tabs>
          <w:tab w:val="num" w:pos="0"/>
        </w:tabs>
        <w:ind w:left="360" w:hanging="360"/>
      </w:pPr>
      <w:rPr/>
    </w:lvl>
    <w:lvl w:ilvl="1">
      <w:start w:val="1"/>
      <w:numFmt w:val="decimal"/>
      <w:lvlText w:val="%1.%2."/>
      <w:lvlJc w:val="left"/>
      <w:pPr>
        <w:tabs>
          <w:tab w:val="num" w:pos="0"/>
        </w:tabs>
        <w:ind w:left="1070" w:hanging="360"/>
      </w:pPr>
      <w:rPr/>
    </w:lvl>
    <w:lvl w:ilvl="2">
      <w:start w:val="1"/>
      <w:numFmt w:val="decimal"/>
      <w:lvlText w:val="%1.%2.%3."/>
      <w:lvlJc w:val="left"/>
      <w:pPr>
        <w:tabs>
          <w:tab w:val="num" w:pos="0"/>
        </w:tabs>
        <w:ind w:left="2140" w:hanging="720"/>
      </w:pPr>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1"/>
    <w:lvlOverride w:ilvl="0">
      <w:startOverride w:val="1"/>
    </w:lvlOverride>
  </w:num>
  <w:num w:numId="24">
    <w:abstractNumId w:val="21"/>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04ccc"/>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link w:val="1"/>
    <w:uiPriority w:val="1"/>
    <w:qFormat/>
    <w:rsid w:val="007f3382"/>
    <w:pPr>
      <w:keepNext w:val="true"/>
      <w:jc w:val="center"/>
      <w:outlineLvl w:val="0"/>
    </w:pPr>
    <w:rPr>
      <w:b/>
      <w:bCs/>
      <w:sz w:val="28"/>
    </w:rPr>
  </w:style>
  <w:style w:type="paragraph" w:styleId="Heading2">
    <w:name w:val="Heading 2"/>
    <w:basedOn w:val="Normal"/>
    <w:next w:val="Normal"/>
    <w:qFormat/>
    <w:rsid w:val="007f3382"/>
    <w:pPr>
      <w:keepNext w:val="true"/>
      <w:outlineLvl w:val="1"/>
    </w:pPr>
    <w:rPr>
      <w:b/>
      <w:bCs/>
    </w:rPr>
  </w:style>
  <w:style w:type="paragraph" w:styleId="Heading5">
    <w:name w:val="Heading 5"/>
    <w:basedOn w:val="Normal"/>
    <w:next w:val="Normal"/>
    <w:link w:val="5"/>
    <w:semiHidden/>
    <w:unhideWhenUsed/>
    <w:qFormat/>
    <w:rsid w:val="00b9557e"/>
    <w:pPr>
      <w:keepNext w:val="true"/>
      <w:keepLines/>
      <w:spacing w:before="40" w:after="0"/>
      <w:outlineLvl w:val="4"/>
    </w:pPr>
    <w:rPr>
      <w:rFonts w:ascii="Cambria" w:hAnsi="Cambria" w:eastAsia="ＭＳ ゴシック" w:cs="" w:asciiTheme="majorHAnsi" w:cstheme="majorBidi" w:eastAsiaTheme="majorEastAsia" w:hAnsiTheme="majorHAnsi"/>
      <w:color w:val="365F91" w:themeColor="accent1" w:themeShade="bf"/>
    </w:rPr>
  </w:style>
  <w:style w:type="character" w:styleId="DefaultParagraphFont" w:default="1">
    <w:name w:val="Default Paragraph Font"/>
    <w:uiPriority w:val="1"/>
    <w:semiHidden/>
    <w:unhideWhenUsed/>
    <w:qFormat/>
    <w:rPr/>
  </w:style>
  <w:style w:type="character" w:styleId="Style6" w:customStyle="1">
    <w:name w:val="Символ сноски"/>
    <w:qFormat/>
    <w:rPr>
      <w:vertAlign w:val="superscript"/>
    </w:rPr>
  </w:style>
  <w:style w:type="character" w:styleId="FootnoteReference">
    <w:name w:val="Footnote Reference"/>
    <w:rPr>
      <w:vertAlign w:val="superscript"/>
    </w:rPr>
  </w:style>
  <w:style w:type="character" w:styleId="FootnoteCharacters" w:customStyle="1">
    <w:name w:val="Footnote Characters"/>
    <w:basedOn w:val="DefaultParagraphFont"/>
    <w:qFormat/>
    <w:rsid w:val="006773be"/>
    <w:rPr>
      <w:vertAlign w:val="superscript"/>
    </w:rPr>
  </w:style>
  <w:style w:type="character" w:styleId="Annotationreference">
    <w:name w:val="annotation reference"/>
    <w:basedOn w:val="DefaultParagraphFont"/>
    <w:semiHidden/>
    <w:qFormat/>
    <w:rsid w:val="006773be"/>
    <w:rPr>
      <w:sz w:val="16"/>
      <w:szCs w:val="16"/>
    </w:rPr>
  </w:style>
  <w:style w:type="character" w:styleId="Style7" w:customStyle="1">
    <w:name w:val="Текст выноски Знак"/>
    <w:basedOn w:val="DefaultParagraphFont"/>
    <w:link w:val="BalloonText"/>
    <w:qFormat/>
    <w:rsid w:val="00fb00f1"/>
    <w:rPr>
      <w:rFonts w:ascii="Tahoma" w:hAnsi="Tahoma" w:cs="Tahoma"/>
      <w:sz w:val="16"/>
      <w:szCs w:val="16"/>
    </w:rPr>
  </w:style>
  <w:style w:type="character" w:styleId="Style8" w:customStyle="1">
    <w:name w:val="Текст сноски Знак"/>
    <w:basedOn w:val="DefaultParagraphFont"/>
    <w:uiPriority w:val="99"/>
    <w:qFormat/>
    <w:rsid w:val="00fb00f1"/>
    <w:rPr/>
  </w:style>
  <w:style w:type="character" w:styleId="2" w:customStyle="1">
    <w:name w:val="Основной текст 2 Знак"/>
    <w:basedOn w:val="DefaultParagraphFont"/>
    <w:link w:val="BodyText2"/>
    <w:qFormat/>
    <w:rsid w:val="008f1875"/>
    <w:rPr>
      <w:sz w:val="24"/>
      <w:szCs w:val="24"/>
    </w:rPr>
  </w:style>
  <w:style w:type="character" w:styleId="Apple-style-span" w:customStyle="1">
    <w:name w:val="apple-style-span"/>
    <w:basedOn w:val="DefaultParagraphFont"/>
    <w:qFormat/>
    <w:rsid w:val="0058236a"/>
    <w:rPr/>
  </w:style>
  <w:style w:type="character" w:styleId="Style9" w:customStyle="1">
    <w:name w:val="Верхний колонтитул Знак"/>
    <w:basedOn w:val="DefaultParagraphFont"/>
    <w:uiPriority w:val="99"/>
    <w:qFormat/>
    <w:rsid w:val="00bb6a36"/>
    <w:rPr>
      <w:sz w:val="24"/>
      <w:szCs w:val="24"/>
    </w:rPr>
  </w:style>
  <w:style w:type="character" w:styleId="Style10" w:customStyle="1">
    <w:name w:val="Нижний колонтитул Знак"/>
    <w:basedOn w:val="DefaultParagraphFont"/>
    <w:qFormat/>
    <w:rsid w:val="00bb6a36"/>
    <w:rPr>
      <w:sz w:val="24"/>
      <w:szCs w:val="24"/>
    </w:rPr>
  </w:style>
  <w:style w:type="character" w:styleId="1" w:customStyle="1">
    <w:name w:val="Заголовок 1 Знак"/>
    <w:basedOn w:val="DefaultParagraphFont"/>
    <w:uiPriority w:val="1"/>
    <w:qFormat/>
    <w:rsid w:val="00aa09d3"/>
    <w:rPr>
      <w:b/>
      <w:bCs/>
      <w:sz w:val="28"/>
      <w:szCs w:val="24"/>
    </w:rPr>
  </w:style>
  <w:style w:type="character" w:styleId="Style11" w:customStyle="1">
    <w:name w:val="Основной текст Знак"/>
    <w:basedOn w:val="DefaultParagraphFont"/>
    <w:uiPriority w:val="1"/>
    <w:qFormat/>
    <w:rsid w:val="00aa09d3"/>
    <w:rPr>
      <w:sz w:val="24"/>
      <w:szCs w:val="24"/>
    </w:rPr>
  </w:style>
  <w:style w:type="character" w:styleId="Style12" w:customStyle="1">
    <w:name w:val="Текст примечания Знак"/>
    <w:basedOn w:val="DefaultParagraphFont"/>
    <w:link w:val="Annotationtext"/>
    <w:semiHidden/>
    <w:qFormat/>
    <w:rsid w:val="006713dc"/>
    <w:rPr/>
  </w:style>
  <w:style w:type="character" w:styleId="Style13" w:customStyle="1">
    <w:name w:val="Тема примечания Знак"/>
    <w:basedOn w:val="Style12"/>
    <w:link w:val="Annotationsubject"/>
    <w:semiHidden/>
    <w:qFormat/>
    <w:rsid w:val="006713dc"/>
    <w:rPr>
      <w:b/>
      <w:bCs/>
    </w:rPr>
  </w:style>
  <w:style w:type="character" w:styleId="11" w:customStyle="1">
    <w:name w:val="Гиперссылка1"/>
    <w:basedOn w:val="DefaultParagraphFont"/>
    <w:uiPriority w:val="99"/>
    <w:semiHidden/>
    <w:unhideWhenUsed/>
    <w:qFormat/>
    <w:rsid w:val="008a3717"/>
    <w:rPr>
      <w:color w:val="0563C1"/>
      <w:u w:val="single"/>
    </w:rPr>
  </w:style>
  <w:style w:type="character" w:styleId="5" w:customStyle="1">
    <w:name w:val="Заголовок 5 Знак"/>
    <w:basedOn w:val="DefaultParagraphFont"/>
    <w:semiHidden/>
    <w:qFormat/>
    <w:rsid w:val="00b9557e"/>
    <w:rPr>
      <w:rFonts w:ascii="Cambria" w:hAnsi="Cambria" w:eastAsia="ＭＳ ゴシック" w:cs="" w:asciiTheme="majorHAnsi" w:cstheme="majorBidi" w:eastAsiaTheme="majorEastAsia" w:hAnsiTheme="majorHAnsi"/>
      <w:color w:val="365F91" w:themeColor="accent1" w:themeShade="bf"/>
      <w:sz w:val="24"/>
      <w:szCs w:val="24"/>
    </w:rPr>
  </w:style>
  <w:style w:type="character" w:styleId="Style14" w:customStyle="1">
    <w:name w:val="Основной текст с отступом Знак"/>
    <w:basedOn w:val="DefaultParagraphFont"/>
    <w:qFormat/>
    <w:rsid w:val="00761d1e"/>
    <w:rPr>
      <w:sz w:val="24"/>
      <w:szCs w:val="24"/>
    </w:rPr>
  </w:style>
  <w:style w:type="character" w:styleId="Style15" w:customStyle="1">
    <w:name w:val="Основной текст_"/>
    <w:link w:val="51"/>
    <w:qFormat/>
    <w:rsid w:val="008c09a8"/>
    <w:rPr>
      <w:sz w:val="23"/>
      <w:szCs w:val="23"/>
      <w:shd w:fill="FFFFFF" w:val="clear"/>
    </w:rPr>
  </w:style>
  <w:style w:type="character" w:styleId="Style16" w:customStyle="1">
    <w:name w:val="Абзац списка Знак"/>
    <w:link w:val="ListParagraph"/>
    <w:uiPriority w:val="34"/>
    <w:qFormat/>
    <w:locked/>
    <w:rsid w:val="00d316a8"/>
    <w:rPr>
      <w:sz w:val="24"/>
      <w:szCs w:val="24"/>
    </w:rPr>
  </w:style>
  <w:style w:type="character" w:styleId="Style17" w:customStyle="1">
    <w:name w:val="Символ концевой сноски"/>
    <w:qFormat/>
    <w:rPr>
      <w:vertAlign w:val="superscript"/>
    </w:rPr>
  </w:style>
  <w:style w:type="character" w:styleId="EndnoteReference">
    <w:name w:val="Endnote Reference"/>
    <w:rPr>
      <w:vertAlign w:val="superscript"/>
    </w:rPr>
  </w:style>
  <w:style w:type="character" w:styleId="Hyperlink">
    <w:name w:val="Hyperlink"/>
    <w:rPr>
      <w:color w:val="000080"/>
      <w:u w:val="single"/>
    </w:rPr>
  </w:style>
  <w:style w:type="paragraph" w:styleId="Style18">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11"/>
    <w:uiPriority w:val="1"/>
    <w:qFormat/>
    <w:rsid w:val="006773be"/>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9">
    <w:name w:val="Указатель"/>
    <w:basedOn w:val="Normal"/>
    <w:qFormat/>
    <w:pPr>
      <w:suppressLineNumbers/>
    </w:pPr>
    <w:rPr/>
  </w:style>
  <w:style w:type="paragraph" w:styleId="Title">
    <w:name w:val="Title"/>
    <w:basedOn w:val="Normal"/>
    <w:next w:val="BodyText"/>
    <w:qFormat/>
    <w:pPr>
      <w:keepNext w:val="true"/>
      <w:spacing w:before="240" w:after="120"/>
    </w:pPr>
    <w:rPr>
      <w:rFonts w:ascii="Liberation Sans" w:hAnsi="Liberation Sans" w:eastAsia="Arial Unicode MS" w:cs="Arial Unicode MS"/>
      <w:sz w:val="28"/>
      <w:szCs w:val="28"/>
    </w:rPr>
  </w:style>
  <w:style w:type="paragraph" w:styleId="Caption1">
    <w:name w:val="caption1"/>
    <w:basedOn w:val="Normal"/>
    <w:qFormat/>
    <w:pPr>
      <w:suppressLineNumbers/>
      <w:spacing w:before="120" w:after="120"/>
    </w:pPr>
    <w:rPr>
      <w:i/>
      <w:iCs/>
    </w:rPr>
  </w:style>
  <w:style w:type="paragraph" w:styleId="Indexheading">
    <w:name w:val="index heading"/>
    <w:basedOn w:val="Normal"/>
    <w:qFormat/>
    <w:pPr>
      <w:suppressLineNumbers/>
    </w:pPr>
    <w:rPr/>
  </w:style>
  <w:style w:type="paragraph" w:styleId="Caption11" w:customStyle="1">
    <w:name w:val="caption11"/>
    <w:basedOn w:val="Normal"/>
    <w:qFormat/>
    <w:pPr>
      <w:suppressLineNumbers/>
      <w:spacing w:before="120" w:after="120"/>
    </w:pPr>
    <w:rPr>
      <w:i/>
      <w:iCs/>
    </w:rPr>
  </w:style>
  <w:style w:type="paragraph" w:styleId="HTMLPreformatted">
    <w:name w:val="HTML Preformatted"/>
    <w:basedOn w:val="Normal"/>
    <w:qFormat/>
    <w:rsid w:val="006773be"/>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FootnoteText">
    <w:name w:val="Footnote Text"/>
    <w:basedOn w:val="Normal"/>
    <w:link w:val="Style8"/>
    <w:uiPriority w:val="99"/>
    <w:rsid w:val="006773be"/>
    <w:pPr/>
    <w:rPr>
      <w:sz w:val="20"/>
      <w:szCs w:val="20"/>
    </w:rPr>
  </w:style>
  <w:style w:type="paragraph" w:styleId="Annotationtext">
    <w:name w:val="annotation text"/>
    <w:basedOn w:val="Normal"/>
    <w:link w:val="Style12"/>
    <w:semiHidden/>
    <w:qFormat/>
    <w:rsid w:val="006773be"/>
    <w:pPr>
      <w:spacing w:before="0" w:after="60"/>
      <w:ind w:firstLine="851"/>
      <w:jc w:val="both"/>
    </w:pPr>
    <w:rPr>
      <w:sz w:val="20"/>
      <w:szCs w:val="20"/>
    </w:rPr>
  </w:style>
  <w:style w:type="paragraph" w:styleId="BodyTextIndent">
    <w:name w:val="Body Text Indent"/>
    <w:basedOn w:val="Normal"/>
    <w:link w:val="Style14"/>
    <w:rsid w:val="006773be"/>
    <w:pPr>
      <w:ind w:left="708" w:hanging="708"/>
      <w:jc w:val="center"/>
    </w:pPr>
    <w:rPr/>
  </w:style>
  <w:style w:type="paragraph" w:styleId="BodyText2">
    <w:name w:val="Body Text 2"/>
    <w:basedOn w:val="Normal"/>
    <w:link w:val="2"/>
    <w:qFormat/>
    <w:rsid w:val="006773be"/>
    <w:pPr>
      <w:spacing w:lineRule="auto" w:line="480" w:before="0" w:after="120"/>
    </w:pPr>
    <w:rPr/>
  </w:style>
  <w:style w:type="paragraph" w:styleId="12" w:customStyle="1">
    <w:name w:val="Обычный1"/>
    <w:basedOn w:val="Normal"/>
    <w:qFormat/>
    <w:rsid w:val="006773be"/>
    <w:pPr/>
    <w:rPr>
      <w:szCs w:val="20"/>
    </w:rPr>
  </w:style>
  <w:style w:type="paragraph" w:styleId="DefaultParagraphFontParaCharChar" w:customStyle="1">
    <w:name w:val="Default Paragraph Font Para Char Char Знак"/>
    <w:basedOn w:val="Normal"/>
    <w:qFormat/>
    <w:rsid w:val="006773be"/>
    <w:pPr>
      <w:spacing w:lineRule="exact" w:line="240" w:before="0" w:after="160"/>
    </w:pPr>
    <w:rPr>
      <w:rFonts w:ascii="Verdana" w:hAnsi="Verdana" w:cs="Verdana"/>
      <w:sz w:val="20"/>
      <w:szCs w:val="20"/>
      <w:lang w:val="en-US" w:eastAsia="en-US"/>
    </w:rPr>
  </w:style>
  <w:style w:type="paragraph" w:styleId="BalloonText">
    <w:name w:val="Balloon Text"/>
    <w:basedOn w:val="Normal"/>
    <w:link w:val="Style7"/>
    <w:qFormat/>
    <w:rsid w:val="00fb00f1"/>
    <w:pPr/>
    <w:rPr>
      <w:rFonts w:ascii="Tahoma" w:hAnsi="Tahoma" w:cs="Tahoma"/>
      <w:sz w:val="16"/>
      <w:szCs w:val="16"/>
    </w:rPr>
  </w:style>
  <w:style w:type="paragraph" w:styleId="Style20" w:customStyle="1">
    <w:name w:val="Таблицы (моноширинный)"/>
    <w:basedOn w:val="Normal"/>
    <w:next w:val="Normal"/>
    <w:qFormat/>
    <w:rsid w:val="00fb00f1"/>
    <w:pPr>
      <w:widowControl w:val="false"/>
      <w:jc w:val="both"/>
    </w:pPr>
    <w:rPr>
      <w:rFonts w:ascii="Courier New" w:hAnsi="Courier New" w:cs="Courier New"/>
      <w:sz w:val="20"/>
      <w:szCs w:val="20"/>
    </w:rPr>
  </w:style>
  <w:style w:type="paragraph" w:styleId="ConsNonformat" w:customStyle="1">
    <w:name w:val="ConsNonformat"/>
    <w:qFormat/>
    <w:rsid w:val="008764e6"/>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CoverAuthor" w:customStyle="1">
    <w:name w:val="Cover Author"/>
    <w:basedOn w:val="Normal"/>
    <w:qFormat/>
    <w:rsid w:val="00637154"/>
    <w:pPr>
      <w:keepNext w:val="true"/>
      <w:spacing w:lineRule="atLeast" w:line="240" w:before="0" w:after="120"/>
    </w:pPr>
    <w:rPr>
      <w:rFonts w:ascii="Arial" w:hAnsi="Arial" w:cs="Arial"/>
      <w:spacing w:val="-5"/>
      <w:sz w:val="28"/>
      <w:szCs w:val="28"/>
      <w:lang w:eastAsia="en-US"/>
    </w:rPr>
  </w:style>
  <w:style w:type="paragraph" w:styleId="NormalWeb">
    <w:name w:val="Normal (Web)"/>
    <w:basedOn w:val="Normal"/>
    <w:uiPriority w:val="99"/>
    <w:unhideWhenUsed/>
    <w:qFormat/>
    <w:rsid w:val="00f9047a"/>
    <w:pPr>
      <w:spacing w:beforeAutospacing="1" w:afterAutospacing="1"/>
    </w:pPr>
    <w:rPr/>
  </w:style>
  <w:style w:type="paragraph" w:styleId="ConsNormal" w:customStyle="1">
    <w:name w:val="ConsNormal"/>
    <w:qFormat/>
    <w:rsid w:val="0085717e"/>
    <w:pPr>
      <w:widowControl w:val="false"/>
      <w:suppressAutoHyphens w:val="true"/>
      <w:bidi w:val="0"/>
      <w:spacing w:before="0" w:after="0"/>
      <w:ind w:firstLine="720"/>
      <w:jc w:val="left"/>
    </w:pPr>
    <w:rPr>
      <w:rFonts w:ascii="Arial" w:hAnsi="Arial" w:eastAsia="Times New Roman" w:cs="Times New Roman"/>
      <w:color w:val="auto"/>
      <w:kern w:val="0"/>
      <w:sz w:val="20"/>
      <w:szCs w:val="20"/>
      <w:lang w:val="ru-RU" w:eastAsia="ru-RU" w:bidi="ar-SA"/>
    </w:rPr>
  </w:style>
  <w:style w:type="paragraph" w:styleId="ListParagraph">
    <w:name w:val="List Paragraph"/>
    <w:basedOn w:val="Normal"/>
    <w:link w:val="Style16"/>
    <w:uiPriority w:val="34"/>
    <w:qFormat/>
    <w:rsid w:val="00d813cd"/>
    <w:pPr>
      <w:spacing w:before="0" w:after="0"/>
      <w:ind w:left="720" w:hanging="0"/>
      <w:contextualSpacing/>
    </w:pPr>
    <w:rPr/>
  </w:style>
  <w:style w:type="paragraph" w:styleId="Style21" w:customStyle="1">
    <w:name w:val="Колонтитул"/>
    <w:basedOn w:val="Normal"/>
    <w:qFormat/>
    <w:pPr/>
    <w:rPr/>
  </w:style>
  <w:style w:type="paragraph" w:styleId="Header">
    <w:name w:val="Header"/>
    <w:basedOn w:val="Normal"/>
    <w:link w:val="Style9"/>
    <w:rsid w:val="00bb6a36"/>
    <w:pPr>
      <w:tabs>
        <w:tab w:val="clear" w:pos="708"/>
        <w:tab w:val="center" w:pos="4677" w:leader="none"/>
        <w:tab w:val="right" w:pos="9355" w:leader="none"/>
      </w:tabs>
    </w:pPr>
    <w:rPr/>
  </w:style>
  <w:style w:type="paragraph" w:styleId="Footer">
    <w:name w:val="Footer"/>
    <w:basedOn w:val="Normal"/>
    <w:link w:val="Style10"/>
    <w:rsid w:val="00bb6a36"/>
    <w:pPr>
      <w:tabs>
        <w:tab w:val="clear" w:pos="708"/>
        <w:tab w:val="center" w:pos="4677" w:leader="none"/>
        <w:tab w:val="right" w:pos="9355" w:leader="none"/>
      </w:tabs>
    </w:pPr>
    <w:rPr/>
  </w:style>
  <w:style w:type="paragraph" w:styleId="NoSpacing">
    <w:name w:val="No Spacing"/>
    <w:uiPriority w:val="1"/>
    <w:qFormat/>
    <w:rsid w:val="008a091b"/>
    <w:pPr>
      <w:widowControl/>
      <w:suppressAutoHyphens w:val="true"/>
      <w:bidi w:val="0"/>
      <w:spacing w:before="0" w:after="0"/>
      <w:jc w:val="left"/>
    </w:pPr>
    <w:rPr>
      <w:rFonts w:ascii="Calibri" w:hAnsi="Calibri" w:eastAsia="Calibri" w:cs="Times New Roman"/>
      <w:color w:val="auto"/>
      <w:kern w:val="0"/>
      <w:sz w:val="22"/>
      <w:szCs w:val="22"/>
      <w:lang w:eastAsia="en-US" w:val="ru-RU" w:bidi="ar-SA"/>
    </w:rPr>
  </w:style>
  <w:style w:type="paragraph" w:styleId="TableParagraph" w:customStyle="1">
    <w:name w:val="Table Paragraph"/>
    <w:basedOn w:val="Normal"/>
    <w:uiPriority w:val="1"/>
    <w:qFormat/>
    <w:rsid w:val="00aa09d3"/>
    <w:pPr/>
    <w:rPr>
      <w:rFonts w:eastAsia="Calibri" w:eastAsiaTheme="minorHAnsi"/>
      <w:lang w:eastAsia="en-US"/>
    </w:rPr>
  </w:style>
  <w:style w:type="paragraph" w:styleId="Annotationsubject">
    <w:name w:val="annotation subject"/>
    <w:basedOn w:val="Annotationtext"/>
    <w:next w:val="Annotationtext"/>
    <w:link w:val="Style13"/>
    <w:semiHidden/>
    <w:unhideWhenUsed/>
    <w:qFormat/>
    <w:rsid w:val="006713dc"/>
    <w:pPr>
      <w:spacing w:before="0" w:after="0"/>
      <w:ind w:hanging="0"/>
      <w:jc w:val="left"/>
    </w:pPr>
    <w:rPr>
      <w:b/>
      <w:bCs/>
    </w:rPr>
  </w:style>
  <w:style w:type="paragraph" w:styleId="Style22" w:customStyle="1">
    <w:name w:val="Знак"/>
    <w:basedOn w:val="Normal"/>
    <w:qFormat/>
    <w:rsid w:val="0040320f"/>
    <w:pPr>
      <w:spacing w:lineRule="exact" w:line="240" w:before="0" w:after="160"/>
    </w:pPr>
    <w:rPr>
      <w:rFonts w:ascii="Verdana" w:hAnsi="Verdana" w:cs="Verdana"/>
      <w:sz w:val="20"/>
      <w:szCs w:val="20"/>
      <w:lang w:val="en-US" w:eastAsia="en-US"/>
    </w:rPr>
  </w:style>
  <w:style w:type="paragraph" w:styleId="Style23" w:customStyle="1">
    <w:name w:val="Знак Знак Знак Знак Знак Знак Знак Знак Знак"/>
    <w:basedOn w:val="Normal"/>
    <w:qFormat/>
    <w:rsid w:val="00c103a7"/>
    <w:pPr>
      <w:spacing w:lineRule="exact" w:line="240" w:before="0" w:after="160"/>
      <w:jc w:val="both"/>
    </w:pPr>
    <w:rPr>
      <w:rFonts w:ascii="Verdana" w:hAnsi="Verdana"/>
      <w:sz w:val="22"/>
      <w:szCs w:val="20"/>
      <w:lang w:val="en-US" w:eastAsia="en-US"/>
    </w:rPr>
  </w:style>
  <w:style w:type="paragraph" w:styleId="51" w:customStyle="1">
    <w:name w:val="Основной текст5"/>
    <w:basedOn w:val="Normal"/>
    <w:link w:val="Style15"/>
    <w:qFormat/>
    <w:rsid w:val="008c09a8"/>
    <w:pPr>
      <w:widowControl w:val="false"/>
      <w:shd w:val="clear" w:color="auto" w:fill="FFFFFF"/>
      <w:spacing w:lineRule="exact" w:line="274"/>
    </w:pPr>
    <w:rPr>
      <w:sz w:val="23"/>
      <w:szCs w:val="23"/>
    </w:rPr>
  </w:style>
  <w:style w:type="paragraph" w:styleId="Style24" w:customStyle="1">
    <w:name w:val="Подпункт договора"/>
    <w:basedOn w:val="Normal"/>
    <w:qFormat/>
    <w:rsid w:val="00d316a8"/>
    <w:pPr>
      <w:tabs>
        <w:tab w:val="clear" w:pos="708"/>
        <w:tab w:val="left" w:pos="360" w:leader="none"/>
      </w:tabs>
      <w:jc w:val="both"/>
    </w:pPr>
    <w:rPr>
      <w:rFonts w:ascii="Arial" w:hAnsi="Arial"/>
      <w:sz w:val="20"/>
      <w:szCs w:val="20"/>
    </w:rPr>
  </w:style>
  <w:style w:type="paragraph" w:styleId="Style25">
    <w:name w:val="Содержимое таблицы"/>
    <w:basedOn w:val="Normal"/>
    <w:qFormat/>
    <w:pPr>
      <w:widowControl w:val="false"/>
      <w:suppressLineNumbers/>
    </w:pPr>
    <w:rPr/>
  </w:style>
  <w:style w:type="paragraph" w:styleId="Style26">
    <w:name w:val="Заголовок таблицы"/>
    <w:basedOn w:val="Style25"/>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6">
    <w:name w:val="Table Grid"/>
    <w:basedOn w:val="a1"/>
    <w:rsid w:val="006773b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Сетка таблицы1"/>
    <w:basedOn w:val="a1"/>
    <w:uiPriority w:val="59"/>
    <w:rsid w:val="001c757b"/>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78A09-FE34-44B5-849B-42DFEFDBD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Application>AlterOffice/3.4.0.9$Linux_X86_64 LibreOffice_project/b8daf9e823b1a5463a2f48435ddc2e8696e7d4fc</Application>
  <AppVersion>15.0000</AppVersion>
  <Pages>17</Pages>
  <Words>6792</Words>
  <Characters>48364</Characters>
  <CharactersWithSpaces>54880</CharactersWithSpaces>
  <Paragraphs>246</Paragraphs>
  <Company>Belgorodenergo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2026-04-07T10:12:00Z</dcterms:created>
  <dc:creator>Kalmikova_EU</dc:creator>
  <dc:description/>
  <dc:language>ru-RU</dc:language>
  <cp:lastModifiedBy>sokolovatl@corp.gidroogk.com</cp:lastModifiedBy>
  <cp:lastPrinted>2019-05-29T13:08:00Z</cp:lastPrinted>
  <dcterms:modified xsi:type="dcterms:W3CDTF">2026-04-07T14:26:28Z</dcterms:modified>
  <cp:revision>3</cp:revision>
  <dc:subject/>
  <dc:title>Приложение 3</dc:title>
</cp:coreProperties>
</file>

<file path=docProps/custom.xml><?xml version="1.0" encoding="utf-8"?>
<Properties xmlns="http://schemas.openxmlformats.org/officeDocument/2006/custom-properties" xmlns:vt="http://schemas.openxmlformats.org/officeDocument/2006/docPropsVTypes"/>
</file>